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8FAA" w14:textId="77777777" w:rsidR="002F75AE" w:rsidRPr="00E661DC" w:rsidRDefault="002F75AE" w:rsidP="0010309F">
      <w:pPr>
        <w:pStyle w:val="Heading1"/>
        <w:jc w:val="center"/>
        <w:rPr>
          <w:rFonts w:ascii="Arial" w:hAnsi="Arial" w:cs="Arial"/>
          <w:b w:val="0"/>
          <w:color w:val="FF0000"/>
        </w:rPr>
      </w:pPr>
      <w:r w:rsidRPr="00E661DC">
        <w:rPr>
          <w:rFonts w:ascii="Arial" w:hAnsi="Arial" w:cs="Arial"/>
          <w:b w:val="0"/>
          <w:color w:val="FF0000"/>
          <w:sz w:val="24"/>
          <w:u w:val="single"/>
        </w:rPr>
        <w:t>INSTRUCTIONS</w:t>
      </w:r>
      <w:r w:rsidRPr="00E661DC">
        <w:rPr>
          <w:rFonts w:ascii="Arial" w:hAnsi="Arial" w:cs="Arial"/>
          <w:b w:val="0"/>
          <w:color w:val="FF0000"/>
        </w:rPr>
        <w:t>:</w:t>
      </w:r>
    </w:p>
    <w:p w14:paraId="707D4B04" w14:textId="77777777" w:rsidR="0010309F" w:rsidRPr="00E661DC" w:rsidRDefault="0010309F" w:rsidP="0010309F">
      <w:pPr>
        <w:pStyle w:val="List"/>
        <w:ind w:left="360"/>
        <w:rPr>
          <w:rFonts w:ascii="Arial" w:hAnsi="Arial" w:cs="Arial"/>
          <w:i w:val="0"/>
          <w:color w:val="FF0000"/>
        </w:rPr>
      </w:pPr>
      <w:r w:rsidRPr="00E661DC">
        <w:rPr>
          <w:rFonts w:ascii="Arial" w:hAnsi="Arial" w:cs="Arial"/>
          <w:i w:val="0"/>
          <w:color w:val="FF0000"/>
        </w:rPr>
        <w:t>You may use this document as a guide to write a protocol.</w:t>
      </w:r>
    </w:p>
    <w:p w14:paraId="11B3C5A0" w14:textId="3D84860E" w:rsidR="0010309F" w:rsidRPr="00E661DC" w:rsidRDefault="0010309F" w:rsidP="0010309F">
      <w:pPr>
        <w:pStyle w:val="List"/>
        <w:spacing w:before="0" w:beforeAutospacing="0" w:after="0" w:afterAutospacing="0"/>
        <w:ind w:left="360"/>
        <w:rPr>
          <w:rFonts w:ascii="Arial" w:hAnsi="Arial" w:cs="Arial"/>
          <w:i w:val="0"/>
          <w:color w:val="FF0000"/>
        </w:rPr>
      </w:pPr>
      <w:r w:rsidRPr="00E661DC">
        <w:rPr>
          <w:rFonts w:ascii="Arial" w:hAnsi="Arial" w:cs="Arial"/>
          <w:i w:val="0"/>
          <w:color w:val="FF0000"/>
        </w:rPr>
        <w:t xml:space="preserve">You </w:t>
      </w:r>
      <w:r w:rsidR="00921E4C">
        <w:rPr>
          <w:rFonts w:ascii="Arial" w:hAnsi="Arial" w:cs="Arial"/>
          <w:i w:val="0"/>
          <w:color w:val="FF0000"/>
        </w:rPr>
        <w:t>may deviate from the suggested inclusionary elements provided in this document.</w:t>
      </w:r>
      <w:r w:rsidRPr="00E661DC">
        <w:rPr>
          <w:rFonts w:ascii="Arial" w:hAnsi="Arial" w:cs="Arial"/>
          <w:i w:val="0"/>
          <w:color w:val="FF0000"/>
        </w:rPr>
        <w:t xml:space="preserve"> You may use a different format, order, </w:t>
      </w:r>
      <w:proofErr w:type="gramStart"/>
      <w:r w:rsidRPr="00E661DC">
        <w:rPr>
          <w:rFonts w:ascii="Arial" w:hAnsi="Arial" w:cs="Arial"/>
          <w:i w:val="0"/>
          <w:color w:val="FF0000"/>
        </w:rPr>
        <w:t>outline</w:t>
      </w:r>
      <w:proofErr w:type="gramEnd"/>
      <w:r w:rsidRPr="00E661DC">
        <w:rPr>
          <w:rFonts w:ascii="Arial" w:hAnsi="Arial" w:cs="Arial"/>
          <w:i w:val="0"/>
          <w:color w:val="FF0000"/>
        </w:rPr>
        <w:t xml:space="preserve"> or template provided the necessary information is included. </w:t>
      </w:r>
    </w:p>
    <w:p w14:paraId="38B157A1" w14:textId="77777777" w:rsidR="0010309F" w:rsidRPr="00E661DC" w:rsidRDefault="0010309F" w:rsidP="0010309F">
      <w:pPr>
        <w:pStyle w:val="List"/>
        <w:spacing w:before="0" w:beforeAutospacing="0" w:after="0" w:afterAutospacing="0"/>
        <w:ind w:left="360"/>
        <w:rPr>
          <w:rFonts w:ascii="Arial" w:hAnsi="Arial" w:cs="Arial"/>
          <w:i w:val="0"/>
          <w:color w:val="FF0000"/>
        </w:rPr>
      </w:pPr>
      <w:r w:rsidRPr="00E661DC">
        <w:rPr>
          <w:rFonts w:ascii="Arial" w:hAnsi="Arial" w:cs="Arial"/>
          <w:i w:val="0"/>
          <w:color w:val="FF0000"/>
        </w:rPr>
        <w:t>Depending on the nature of what you are doing, some sections may not be applicable to your research. If so, delete them.</w:t>
      </w:r>
    </w:p>
    <w:p w14:paraId="067B806D" w14:textId="2017A559" w:rsidR="0010309F" w:rsidRPr="00E661DC" w:rsidRDefault="0010309F" w:rsidP="0010309F">
      <w:pPr>
        <w:pStyle w:val="List"/>
        <w:spacing w:before="0" w:beforeAutospacing="0" w:after="0" w:afterAutospacing="0"/>
        <w:ind w:left="360"/>
        <w:rPr>
          <w:rFonts w:ascii="Arial" w:hAnsi="Arial" w:cs="Arial"/>
          <w:i w:val="0"/>
          <w:color w:val="FF0000"/>
        </w:rPr>
      </w:pPr>
      <w:r w:rsidRPr="00E661DC">
        <w:rPr>
          <w:rFonts w:ascii="Arial" w:hAnsi="Arial" w:cs="Arial"/>
          <w:i w:val="0"/>
          <w:color w:val="FF0000"/>
        </w:rPr>
        <w:t>If you use this template, delete the instructions</w:t>
      </w:r>
      <w:r w:rsidR="00921E4C">
        <w:rPr>
          <w:rFonts w:ascii="Arial" w:hAnsi="Arial" w:cs="Arial"/>
          <w:i w:val="0"/>
          <w:color w:val="FF0000"/>
        </w:rPr>
        <w:t xml:space="preserve"> (the sections in RED)</w:t>
      </w:r>
      <w:r w:rsidRPr="00E661DC">
        <w:rPr>
          <w:rFonts w:ascii="Arial" w:hAnsi="Arial" w:cs="Arial"/>
          <w:i w:val="0"/>
          <w:color w:val="FF0000"/>
        </w:rPr>
        <w:t>.</w:t>
      </w:r>
    </w:p>
    <w:p w14:paraId="4AFA8D45" w14:textId="77777777" w:rsidR="00B661AF" w:rsidRPr="00E661DC" w:rsidRDefault="00B661AF" w:rsidP="00E0334C">
      <w:pPr>
        <w:pStyle w:val="List"/>
        <w:numPr>
          <w:ilvl w:val="0"/>
          <w:numId w:val="5"/>
        </w:numPr>
        <w:rPr>
          <w:rFonts w:ascii="Arial" w:hAnsi="Arial" w:cs="Arial"/>
          <w:b/>
          <w:i w:val="0"/>
          <w:sz w:val="28"/>
          <w:szCs w:val="28"/>
        </w:rPr>
      </w:pPr>
      <w:r w:rsidRPr="00E661DC">
        <w:rPr>
          <w:rFonts w:ascii="Arial" w:hAnsi="Arial" w:cs="Arial"/>
          <w:b/>
          <w:i w:val="0"/>
          <w:sz w:val="28"/>
          <w:szCs w:val="28"/>
        </w:rPr>
        <w:t>Abstract of the study</w:t>
      </w:r>
    </w:p>
    <w:p w14:paraId="090A6856" w14:textId="77777777" w:rsidR="00B661AF" w:rsidRPr="00417AE6" w:rsidRDefault="00B661AF" w:rsidP="00E661DC">
      <w:pPr>
        <w:pStyle w:val="BlockText"/>
        <w:rPr>
          <w:rFonts w:ascii="Arial" w:hAnsi="Arial" w:cs="Arial"/>
          <w:i w:val="0"/>
          <w:color w:val="FF0000"/>
        </w:rPr>
      </w:pPr>
      <w:r w:rsidRPr="00417AE6">
        <w:rPr>
          <w:rFonts w:ascii="Arial" w:hAnsi="Arial" w:cs="Arial"/>
          <w:i w:val="0"/>
          <w:color w:val="FF0000"/>
        </w:rPr>
        <w:t>Provide a summary of the study (recommended length: 250 words).</w:t>
      </w:r>
    </w:p>
    <w:p w14:paraId="6F515DAB" w14:textId="77777777" w:rsidR="00393FAF" w:rsidRPr="00E661DC" w:rsidRDefault="00393FAF" w:rsidP="00E0334C">
      <w:pPr>
        <w:pStyle w:val="ListBullet2"/>
        <w:numPr>
          <w:ilvl w:val="0"/>
          <w:numId w:val="5"/>
        </w:numPr>
        <w:rPr>
          <w:rFonts w:ascii="Arial" w:hAnsi="Arial" w:cs="Arial"/>
        </w:rPr>
      </w:pPr>
      <w:r w:rsidRPr="00E661DC">
        <w:rPr>
          <w:rFonts w:ascii="Arial" w:hAnsi="Arial" w:cs="Arial"/>
        </w:rPr>
        <w:t>Protocol Title</w:t>
      </w:r>
    </w:p>
    <w:p w14:paraId="1F834C54" w14:textId="77777777" w:rsidR="00393FAF" w:rsidRPr="00417AE6" w:rsidRDefault="00393FAF" w:rsidP="00E661DC">
      <w:pPr>
        <w:pStyle w:val="BlockText"/>
        <w:rPr>
          <w:rFonts w:ascii="Arial" w:hAnsi="Arial" w:cs="Arial"/>
          <w:i w:val="0"/>
          <w:color w:val="FF0000"/>
        </w:rPr>
      </w:pPr>
      <w:r w:rsidRPr="00417AE6">
        <w:rPr>
          <w:rFonts w:ascii="Arial" w:hAnsi="Arial" w:cs="Arial"/>
          <w:i w:val="0"/>
          <w:color w:val="FF0000"/>
        </w:rPr>
        <w:t>Include the full protocol title a</w:t>
      </w:r>
      <w:r w:rsidR="002E607E" w:rsidRPr="00417AE6">
        <w:rPr>
          <w:rFonts w:ascii="Arial" w:hAnsi="Arial" w:cs="Arial"/>
          <w:i w:val="0"/>
          <w:color w:val="FF0000"/>
        </w:rPr>
        <w:t>s listed on the Application for Human Research</w:t>
      </w:r>
      <w:r w:rsidRPr="00417AE6">
        <w:rPr>
          <w:rFonts w:ascii="Arial" w:hAnsi="Arial" w:cs="Arial"/>
          <w:i w:val="0"/>
          <w:color w:val="FF0000"/>
        </w:rPr>
        <w:t>.</w:t>
      </w:r>
    </w:p>
    <w:p w14:paraId="0B13F8E0" w14:textId="77777777" w:rsidR="00393FAF" w:rsidRPr="00E661DC" w:rsidRDefault="00393FAF" w:rsidP="00E0334C">
      <w:pPr>
        <w:pStyle w:val="ListBullet2"/>
        <w:numPr>
          <w:ilvl w:val="0"/>
          <w:numId w:val="5"/>
        </w:numPr>
        <w:rPr>
          <w:rFonts w:ascii="Arial" w:hAnsi="Arial" w:cs="Arial"/>
        </w:rPr>
      </w:pPr>
      <w:r w:rsidRPr="00E661DC">
        <w:rPr>
          <w:rFonts w:ascii="Arial" w:hAnsi="Arial" w:cs="Arial"/>
        </w:rPr>
        <w:t>Investigator</w:t>
      </w:r>
      <w:r w:rsidR="00435016" w:rsidRPr="00E661DC">
        <w:rPr>
          <w:rFonts w:ascii="Arial" w:hAnsi="Arial" w:cs="Arial"/>
        </w:rPr>
        <w:t xml:space="preserve"> </w:t>
      </w:r>
    </w:p>
    <w:p w14:paraId="183F725C" w14:textId="77777777" w:rsidR="00393FAF" w:rsidRPr="00417AE6" w:rsidRDefault="00393FAF" w:rsidP="00E661DC">
      <w:pPr>
        <w:pStyle w:val="BlockText"/>
        <w:rPr>
          <w:rFonts w:ascii="Arial" w:hAnsi="Arial" w:cs="Arial"/>
          <w:i w:val="0"/>
          <w:color w:val="FF0000"/>
        </w:rPr>
      </w:pPr>
      <w:r w:rsidRPr="00417AE6">
        <w:rPr>
          <w:rFonts w:ascii="Arial" w:hAnsi="Arial" w:cs="Arial"/>
          <w:i w:val="0"/>
          <w:color w:val="FF0000"/>
        </w:rPr>
        <w:t xml:space="preserve">Include the </w:t>
      </w:r>
      <w:r w:rsidR="0032353B" w:rsidRPr="00417AE6">
        <w:rPr>
          <w:rFonts w:ascii="Arial" w:hAnsi="Arial" w:cs="Arial"/>
          <w:i w:val="0"/>
          <w:color w:val="FF0000"/>
        </w:rPr>
        <w:t xml:space="preserve">principal </w:t>
      </w:r>
      <w:r w:rsidRPr="00417AE6">
        <w:rPr>
          <w:rFonts w:ascii="Arial" w:hAnsi="Arial" w:cs="Arial"/>
          <w:i w:val="0"/>
          <w:color w:val="FF0000"/>
        </w:rPr>
        <w:t>investigator’s name</w:t>
      </w:r>
      <w:r w:rsidR="00435016" w:rsidRPr="00417AE6">
        <w:rPr>
          <w:rFonts w:ascii="Arial" w:hAnsi="Arial" w:cs="Arial"/>
          <w:i w:val="0"/>
          <w:color w:val="FF0000"/>
        </w:rPr>
        <w:t xml:space="preserve"> </w:t>
      </w:r>
      <w:r w:rsidRPr="00417AE6">
        <w:rPr>
          <w:rFonts w:ascii="Arial" w:hAnsi="Arial" w:cs="Arial"/>
          <w:i w:val="0"/>
          <w:color w:val="FF0000"/>
        </w:rPr>
        <w:t xml:space="preserve">as listed on the </w:t>
      </w:r>
      <w:r w:rsidR="003C3F10" w:rsidRPr="00417AE6">
        <w:rPr>
          <w:rFonts w:ascii="Arial" w:hAnsi="Arial" w:cs="Arial"/>
          <w:i w:val="0"/>
          <w:color w:val="FF0000"/>
        </w:rPr>
        <w:t>A</w:t>
      </w:r>
      <w:r w:rsidRPr="00417AE6">
        <w:rPr>
          <w:rFonts w:ascii="Arial" w:hAnsi="Arial" w:cs="Arial"/>
          <w:i w:val="0"/>
          <w:color w:val="FF0000"/>
        </w:rPr>
        <w:t>pplication for</w:t>
      </w:r>
      <w:r w:rsidR="003C3F10" w:rsidRPr="00417AE6">
        <w:rPr>
          <w:rFonts w:ascii="Arial" w:hAnsi="Arial" w:cs="Arial"/>
          <w:i w:val="0"/>
          <w:color w:val="FF0000"/>
        </w:rPr>
        <w:t xml:space="preserve"> Human Research</w:t>
      </w:r>
      <w:r w:rsidRPr="00417AE6">
        <w:rPr>
          <w:rFonts w:ascii="Arial" w:hAnsi="Arial" w:cs="Arial"/>
          <w:i w:val="0"/>
          <w:color w:val="FF0000"/>
        </w:rPr>
        <w:t>.</w:t>
      </w:r>
    </w:p>
    <w:p w14:paraId="5512E3C0" w14:textId="77777777" w:rsidR="00393FAF" w:rsidRPr="00E661DC" w:rsidRDefault="00393FAF" w:rsidP="00E0334C">
      <w:pPr>
        <w:pStyle w:val="ListBullet2"/>
        <w:numPr>
          <w:ilvl w:val="0"/>
          <w:numId w:val="5"/>
        </w:numPr>
        <w:rPr>
          <w:rFonts w:ascii="Arial" w:hAnsi="Arial" w:cs="Arial"/>
        </w:rPr>
      </w:pPr>
      <w:r w:rsidRPr="00E661DC">
        <w:rPr>
          <w:rFonts w:ascii="Arial" w:hAnsi="Arial" w:cs="Arial"/>
        </w:rPr>
        <w:t>Objectives</w:t>
      </w:r>
    </w:p>
    <w:p w14:paraId="50B81CA8" w14:textId="77777777" w:rsidR="00E64921" w:rsidRPr="00417AE6" w:rsidRDefault="00393FAF" w:rsidP="00E661DC">
      <w:pPr>
        <w:pStyle w:val="BlockText"/>
        <w:rPr>
          <w:rFonts w:ascii="Arial" w:hAnsi="Arial" w:cs="Arial"/>
          <w:i w:val="0"/>
          <w:color w:val="FF0000"/>
        </w:rPr>
      </w:pPr>
      <w:r w:rsidRPr="00417AE6">
        <w:rPr>
          <w:rFonts w:ascii="Arial" w:hAnsi="Arial" w:cs="Arial"/>
          <w:i w:val="0"/>
          <w:color w:val="FF0000"/>
        </w:rPr>
        <w:t xml:space="preserve">Describe the </w:t>
      </w:r>
      <w:r w:rsidR="002E607E" w:rsidRPr="00417AE6">
        <w:rPr>
          <w:rFonts w:ascii="Arial" w:hAnsi="Arial" w:cs="Arial"/>
          <w:i w:val="0"/>
          <w:color w:val="FF0000"/>
        </w:rPr>
        <w:t xml:space="preserve">study’s </w:t>
      </w:r>
      <w:r w:rsidRPr="00417AE6">
        <w:rPr>
          <w:rFonts w:ascii="Arial" w:hAnsi="Arial" w:cs="Arial"/>
          <w:i w:val="0"/>
          <w:color w:val="FF0000"/>
        </w:rPr>
        <w:t xml:space="preserve">purpose, specific aims, or objectives. </w:t>
      </w:r>
    </w:p>
    <w:p w14:paraId="4230460D" w14:textId="77777777" w:rsidR="00393FAF" w:rsidRPr="00417AE6" w:rsidRDefault="00393FAF" w:rsidP="00E661DC">
      <w:pPr>
        <w:pStyle w:val="BlockText"/>
        <w:rPr>
          <w:rFonts w:ascii="Arial" w:hAnsi="Arial" w:cs="Arial"/>
          <w:i w:val="0"/>
          <w:color w:val="FF0000"/>
        </w:rPr>
      </w:pPr>
      <w:r w:rsidRPr="00417AE6">
        <w:rPr>
          <w:rFonts w:ascii="Arial" w:hAnsi="Arial" w:cs="Arial"/>
          <w:i w:val="0"/>
          <w:color w:val="FF0000"/>
        </w:rPr>
        <w:t>State the hypotheses to be tested.</w:t>
      </w:r>
    </w:p>
    <w:p w14:paraId="50FC4593" w14:textId="77777777" w:rsidR="00393FAF" w:rsidRPr="00E661DC" w:rsidRDefault="000C3AAA" w:rsidP="00E0334C">
      <w:pPr>
        <w:pStyle w:val="ListBullet2"/>
        <w:numPr>
          <w:ilvl w:val="0"/>
          <w:numId w:val="5"/>
        </w:numPr>
        <w:rPr>
          <w:rFonts w:ascii="Arial" w:hAnsi="Arial" w:cs="Arial"/>
        </w:rPr>
      </w:pPr>
      <w:r w:rsidRPr="00E661DC">
        <w:rPr>
          <w:rFonts w:ascii="Arial" w:hAnsi="Arial" w:cs="Arial"/>
        </w:rPr>
        <w:t>Rationa</w:t>
      </w:r>
      <w:r w:rsidR="001B013B" w:rsidRPr="00E661DC">
        <w:rPr>
          <w:rFonts w:ascii="Arial" w:hAnsi="Arial" w:cs="Arial"/>
        </w:rPr>
        <w:t xml:space="preserve">le and Significance </w:t>
      </w:r>
    </w:p>
    <w:p w14:paraId="790604F8" w14:textId="77777777" w:rsidR="00E64921" w:rsidRPr="00417AE6" w:rsidRDefault="00E64921" w:rsidP="00E661DC">
      <w:pPr>
        <w:pStyle w:val="BlockText"/>
        <w:rPr>
          <w:rFonts w:ascii="Arial" w:hAnsi="Arial" w:cs="Arial"/>
          <w:i w:val="0"/>
          <w:color w:val="FF0000"/>
        </w:rPr>
      </w:pPr>
      <w:r w:rsidRPr="00417AE6">
        <w:rPr>
          <w:rFonts w:ascii="Arial" w:hAnsi="Arial" w:cs="Arial"/>
          <w:i w:val="0"/>
          <w:color w:val="FF0000"/>
        </w:rPr>
        <w:t xml:space="preserve">Describe the relevant prior </w:t>
      </w:r>
      <w:r w:rsidR="00272978" w:rsidRPr="00417AE6">
        <w:rPr>
          <w:rFonts w:ascii="Arial" w:hAnsi="Arial" w:cs="Arial"/>
          <w:i w:val="0"/>
          <w:color w:val="FF0000"/>
        </w:rPr>
        <w:t xml:space="preserve">research </w:t>
      </w:r>
      <w:r w:rsidRPr="00417AE6">
        <w:rPr>
          <w:rFonts w:ascii="Arial" w:hAnsi="Arial" w:cs="Arial"/>
          <w:i w:val="0"/>
          <w:color w:val="FF0000"/>
        </w:rPr>
        <w:t xml:space="preserve">experience and </w:t>
      </w:r>
      <w:r w:rsidR="00272978" w:rsidRPr="00417AE6">
        <w:rPr>
          <w:rFonts w:ascii="Arial" w:hAnsi="Arial" w:cs="Arial"/>
          <w:i w:val="0"/>
          <w:color w:val="FF0000"/>
        </w:rPr>
        <w:t xml:space="preserve">the </w:t>
      </w:r>
      <w:r w:rsidRPr="00417AE6">
        <w:rPr>
          <w:rFonts w:ascii="Arial" w:hAnsi="Arial" w:cs="Arial"/>
          <w:i w:val="0"/>
          <w:color w:val="FF0000"/>
        </w:rPr>
        <w:t xml:space="preserve">gaps in current knowledge. </w:t>
      </w:r>
    </w:p>
    <w:p w14:paraId="76F9A5DC" w14:textId="77777777" w:rsidR="00E64921" w:rsidRPr="00417AE6" w:rsidRDefault="00E64921" w:rsidP="00E661DC">
      <w:pPr>
        <w:pStyle w:val="BlockText"/>
        <w:rPr>
          <w:rFonts w:ascii="Arial" w:hAnsi="Arial" w:cs="Arial"/>
          <w:i w:val="0"/>
          <w:color w:val="FF0000"/>
        </w:rPr>
      </w:pPr>
      <w:r w:rsidRPr="00417AE6">
        <w:rPr>
          <w:rFonts w:ascii="Arial" w:hAnsi="Arial" w:cs="Arial"/>
          <w:i w:val="0"/>
          <w:color w:val="FF0000"/>
        </w:rPr>
        <w:t xml:space="preserve">Describe any relevant preliminary data. </w:t>
      </w:r>
    </w:p>
    <w:p w14:paraId="625CEE38" w14:textId="77777777" w:rsidR="00A42FB8" w:rsidRPr="00E661DC" w:rsidRDefault="00272978" w:rsidP="00E661DC">
      <w:pPr>
        <w:pStyle w:val="BlockText"/>
        <w:rPr>
          <w:rFonts w:ascii="Arial" w:hAnsi="Arial" w:cs="Arial"/>
          <w:i w:val="0"/>
        </w:rPr>
      </w:pPr>
      <w:r w:rsidRPr="00417AE6">
        <w:rPr>
          <w:rFonts w:ascii="Arial" w:hAnsi="Arial" w:cs="Arial"/>
          <w:i w:val="0"/>
          <w:color w:val="FF0000"/>
        </w:rPr>
        <w:t xml:space="preserve">Describe how this research study will </w:t>
      </w:r>
      <w:r w:rsidR="00393FAF" w:rsidRPr="00417AE6">
        <w:rPr>
          <w:rFonts w:ascii="Arial" w:hAnsi="Arial" w:cs="Arial"/>
          <w:i w:val="0"/>
          <w:color w:val="FF0000"/>
        </w:rPr>
        <w:t>add to existing knowledge.</w:t>
      </w:r>
      <w:r w:rsidR="00393FAF" w:rsidRPr="00E661DC">
        <w:rPr>
          <w:rFonts w:ascii="Arial" w:hAnsi="Arial" w:cs="Arial"/>
          <w:i w:val="0"/>
        </w:rPr>
        <w:t xml:space="preserve"> </w:t>
      </w:r>
    </w:p>
    <w:p w14:paraId="222BB994" w14:textId="77777777" w:rsidR="00393FAF" w:rsidRPr="00E661DC" w:rsidRDefault="00733E2B" w:rsidP="00E0334C">
      <w:pPr>
        <w:pStyle w:val="ListBullet2"/>
        <w:numPr>
          <w:ilvl w:val="0"/>
          <w:numId w:val="5"/>
        </w:numPr>
        <w:rPr>
          <w:rFonts w:ascii="Arial" w:hAnsi="Arial" w:cs="Arial"/>
        </w:rPr>
      </w:pPr>
      <w:r w:rsidRPr="00E661DC">
        <w:rPr>
          <w:rFonts w:ascii="Arial" w:hAnsi="Arial" w:cs="Arial"/>
        </w:rPr>
        <w:t xml:space="preserve">Resources and </w:t>
      </w:r>
      <w:r w:rsidR="001B013B" w:rsidRPr="00E661DC">
        <w:rPr>
          <w:rFonts w:ascii="Arial" w:hAnsi="Arial" w:cs="Arial"/>
        </w:rPr>
        <w:t xml:space="preserve">Setting </w:t>
      </w:r>
    </w:p>
    <w:p w14:paraId="027B3770" w14:textId="77777777" w:rsidR="0010309F" w:rsidRPr="00417AE6" w:rsidRDefault="00733E2B" w:rsidP="00E661DC">
      <w:pPr>
        <w:pStyle w:val="BlockText"/>
        <w:rPr>
          <w:rFonts w:ascii="Arial" w:hAnsi="Arial" w:cs="Arial"/>
          <w:i w:val="0"/>
          <w:color w:val="FF0000"/>
        </w:rPr>
      </w:pPr>
      <w:r w:rsidRPr="00417AE6">
        <w:rPr>
          <w:rFonts w:ascii="Arial" w:hAnsi="Arial" w:cs="Arial"/>
          <w:i w:val="0"/>
          <w:color w:val="FF0000"/>
        </w:rPr>
        <w:t xml:space="preserve">Describe the </w:t>
      </w:r>
      <w:r w:rsidR="003461D7" w:rsidRPr="00417AE6">
        <w:rPr>
          <w:rFonts w:ascii="Arial" w:hAnsi="Arial" w:cs="Arial"/>
          <w:i w:val="0"/>
          <w:color w:val="FF0000"/>
        </w:rPr>
        <w:t xml:space="preserve">source/location of the charts to be reviewed.  </w:t>
      </w:r>
    </w:p>
    <w:p w14:paraId="4C0A80E7" w14:textId="77777777" w:rsidR="00371D8D" w:rsidRPr="00E661DC" w:rsidRDefault="00371D8D" w:rsidP="00E0334C">
      <w:pPr>
        <w:pStyle w:val="ListBullet2"/>
        <w:numPr>
          <w:ilvl w:val="0"/>
          <w:numId w:val="5"/>
        </w:numPr>
        <w:rPr>
          <w:rFonts w:ascii="Arial" w:hAnsi="Arial" w:cs="Arial"/>
        </w:rPr>
      </w:pPr>
      <w:r w:rsidRPr="00E661DC">
        <w:rPr>
          <w:rFonts w:ascii="Arial" w:hAnsi="Arial" w:cs="Arial"/>
        </w:rPr>
        <w:t>Prior Approvals</w:t>
      </w:r>
    </w:p>
    <w:p w14:paraId="4A00071F" w14:textId="77777777" w:rsidR="00371D8D" w:rsidRPr="00417AE6" w:rsidRDefault="00371D8D" w:rsidP="00E661DC">
      <w:pPr>
        <w:pStyle w:val="BlockText"/>
        <w:rPr>
          <w:rFonts w:ascii="Arial" w:hAnsi="Arial" w:cs="Arial"/>
          <w:i w:val="0"/>
          <w:color w:val="FF0000"/>
        </w:rPr>
      </w:pPr>
      <w:r w:rsidRPr="00417AE6">
        <w:rPr>
          <w:rFonts w:ascii="Arial" w:hAnsi="Arial" w:cs="Arial"/>
          <w:i w:val="0"/>
          <w:color w:val="FF0000"/>
        </w:rPr>
        <w:t xml:space="preserve">Describe any </w:t>
      </w:r>
      <w:r w:rsidR="001B013B" w:rsidRPr="00417AE6">
        <w:rPr>
          <w:rFonts w:ascii="Arial" w:hAnsi="Arial" w:cs="Arial"/>
          <w:i w:val="0"/>
          <w:color w:val="FF0000"/>
        </w:rPr>
        <w:t xml:space="preserve">non-IRB </w:t>
      </w:r>
      <w:r w:rsidRPr="00417AE6">
        <w:rPr>
          <w:rFonts w:ascii="Arial" w:hAnsi="Arial" w:cs="Arial"/>
          <w:i w:val="0"/>
          <w:color w:val="FF0000"/>
        </w:rPr>
        <w:t>approvals that will be obtained prio</w:t>
      </w:r>
      <w:r w:rsidR="00D24E79" w:rsidRPr="00417AE6">
        <w:rPr>
          <w:rFonts w:ascii="Arial" w:hAnsi="Arial" w:cs="Arial"/>
          <w:i w:val="0"/>
          <w:color w:val="FF0000"/>
        </w:rPr>
        <w:t>r to commencing the research. (e</w:t>
      </w:r>
      <w:r w:rsidRPr="00417AE6">
        <w:rPr>
          <w:rFonts w:ascii="Arial" w:hAnsi="Arial" w:cs="Arial"/>
          <w:i w:val="0"/>
          <w:color w:val="FF0000"/>
        </w:rPr>
        <w:t>.g., school, external si</w:t>
      </w:r>
      <w:r w:rsidR="00B24BEE" w:rsidRPr="00417AE6">
        <w:rPr>
          <w:rFonts w:ascii="Arial" w:hAnsi="Arial" w:cs="Arial"/>
          <w:i w:val="0"/>
          <w:color w:val="FF0000"/>
        </w:rPr>
        <w:t>te, or</w:t>
      </w:r>
      <w:r w:rsidRPr="00417AE6">
        <w:rPr>
          <w:rFonts w:ascii="Arial" w:hAnsi="Arial" w:cs="Arial"/>
          <w:i w:val="0"/>
          <w:color w:val="FF0000"/>
        </w:rPr>
        <w:t xml:space="preserve"> fund</w:t>
      </w:r>
      <w:r w:rsidR="00B24BEE" w:rsidRPr="00417AE6">
        <w:rPr>
          <w:rFonts w:ascii="Arial" w:hAnsi="Arial" w:cs="Arial"/>
          <w:i w:val="0"/>
          <w:color w:val="FF0000"/>
        </w:rPr>
        <w:t>ing agency</w:t>
      </w:r>
      <w:r w:rsidRPr="00417AE6">
        <w:rPr>
          <w:rFonts w:ascii="Arial" w:hAnsi="Arial" w:cs="Arial"/>
          <w:i w:val="0"/>
          <w:color w:val="FF0000"/>
        </w:rPr>
        <w:t>)</w:t>
      </w:r>
      <w:r w:rsidR="00B24BEE" w:rsidRPr="00417AE6">
        <w:rPr>
          <w:rFonts w:ascii="Arial" w:hAnsi="Arial" w:cs="Arial"/>
          <w:i w:val="0"/>
          <w:color w:val="FF0000"/>
        </w:rPr>
        <w:t>.</w:t>
      </w:r>
    </w:p>
    <w:p w14:paraId="7E1DFBA3" w14:textId="77777777" w:rsidR="0010309F" w:rsidRPr="00E661DC" w:rsidRDefault="009C69B9" w:rsidP="00E0334C">
      <w:pPr>
        <w:pStyle w:val="ListBullet2"/>
        <w:numPr>
          <w:ilvl w:val="0"/>
          <w:numId w:val="5"/>
        </w:numPr>
        <w:rPr>
          <w:rFonts w:ascii="Arial" w:hAnsi="Arial" w:cs="Arial"/>
        </w:rPr>
      </w:pPr>
      <w:r w:rsidRPr="00E661DC">
        <w:rPr>
          <w:rFonts w:ascii="Arial" w:hAnsi="Arial" w:cs="Arial"/>
        </w:rPr>
        <w:t>Study Design</w:t>
      </w:r>
    </w:p>
    <w:p w14:paraId="5F4B9213" w14:textId="77777777" w:rsidR="00393FAF" w:rsidRPr="00E661DC" w:rsidRDefault="00393FAF" w:rsidP="0010309F">
      <w:pPr>
        <w:pStyle w:val="ListBullet2"/>
        <w:numPr>
          <w:ilvl w:val="1"/>
          <w:numId w:val="5"/>
        </w:numPr>
        <w:spacing w:before="120"/>
        <w:rPr>
          <w:rFonts w:ascii="Arial" w:hAnsi="Arial" w:cs="Arial"/>
          <w:bCs/>
        </w:rPr>
      </w:pPr>
      <w:r w:rsidRPr="00E661DC">
        <w:rPr>
          <w:rFonts w:ascii="Arial" w:hAnsi="Arial" w:cs="Arial"/>
        </w:rPr>
        <w:t>Recruitment Methods</w:t>
      </w:r>
    </w:p>
    <w:p w14:paraId="712FD876" w14:textId="77777777" w:rsidR="00F17B1C" w:rsidRPr="00417AE6" w:rsidRDefault="00F17B1C" w:rsidP="009C69B9">
      <w:pPr>
        <w:pStyle w:val="BlockText"/>
        <w:rPr>
          <w:rFonts w:ascii="Arial" w:hAnsi="Arial" w:cs="Arial"/>
          <w:i w:val="0"/>
          <w:color w:val="FF0000"/>
        </w:rPr>
      </w:pPr>
      <w:r w:rsidRPr="00417AE6">
        <w:rPr>
          <w:rFonts w:ascii="Arial" w:hAnsi="Arial" w:cs="Arial"/>
          <w:i w:val="0"/>
          <w:color w:val="FF0000"/>
        </w:rPr>
        <w:lastRenderedPageBreak/>
        <w:t xml:space="preserve">Describe how many </w:t>
      </w:r>
      <w:r w:rsidR="00694670" w:rsidRPr="00417AE6">
        <w:rPr>
          <w:rFonts w:ascii="Arial" w:hAnsi="Arial" w:cs="Arial"/>
          <w:i w:val="0"/>
          <w:color w:val="FF0000"/>
        </w:rPr>
        <w:t xml:space="preserve">charts will be needed.  An approximate number is acceptable.  </w:t>
      </w:r>
    </w:p>
    <w:p w14:paraId="539026D8" w14:textId="2AE4B1C3" w:rsidR="00CC1981" w:rsidRPr="00417AE6" w:rsidRDefault="00694670" w:rsidP="009C69B9">
      <w:pPr>
        <w:pStyle w:val="BlockText"/>
        <w:rPr>
          <w:rFonts w:ascii="Arial" w:hAnsi="Arial" w:cs="Arial"/>
          <w:i w:val="0"/>
          <w:color w:val="FF0000"/>
        </w:rPr>
      </w:pPr>
      <w:r w:rsidRPr="00417AE6">
        <w:rPr>
          <w:rFonts w:ascii="Arial" w:hAnsi="Arial" w:cs="Arial"/>
          <w:i w:val="0"/>
          <w:color w:val="FF0000"/>
        </w:rPr>
        <w:t>Describe which charts will be reviewed</w:t>
      </w:r>
      <w:r w:rsidR="00CC1981" w:rsidRPr="00417AE6">
        <w:rPr>
          <w:rFonts w:ascii="Arial" w:hAnsi="Arial" w:cs="Arial"/>
          <w:i w:val="0"/>
          <w:color w:val="FF0000"/>
        </w:rPr>
        <w:t>.</w:t>
      </w:r>
      <w:r w:rsidRPr="00417AE6">
        <w:rPr>
          <w:rFonts w:ascii="Arial" w:hAnsi="Arial" w:cs="Arial"/>
          <w:i w:val="0"/>
          <w:color w:val="FF0000"/>
        </w:rPr>
        <w:t xml:space="preserve">  </w:t>
      </w:r>
    </w:p>
    <w:p w14:paraId="5C2F0F99" w14:textId="4B34E96F" w:rsidR="00694670" w:rsidRPr="00417AE6" w:rsidRDefault="00694670" w:rsidP="009C69B9">
      <w:pPr>
        <w:pStyle w:val="BlockText"/>
        <w:rPr>
          <w:rFonts w:ascii="Arial" w:hAnsi="Arial" w:cs="Arial"/>
          <w:i w:val="0"/>
          <w:color w:val="FF0000"/>
        </w:rPr>
      </w:pPr>
      <w:r w:rsidRPr="00417AE6">
        <w:rPr>
          <w:rFonts w:ascii="Arial" w:hAnsi="Arial" w:cs="Arial"/>
          <w:i w:val="0"/>
          <w:color w:val="FF0000"/>
        </w:rPr>
        <w:t>Be sure to include</w:t>
      </w:r>
      <w:r w:rsidR="00CC1981" w:rsidRPr="00417AE6">
        <w:rPr>
          <w:rFonts w:ascii="Arial" w:hAnsi="Arial" w:cs="Arial"/>
          <w:i w:val="0"/>
          <w:color w:val="FF0000"/>
        </w:rPr>
        <w:t>:</w:t>
      </w:r>
      <w:r w:rsidRPr="00417AE6">
        <w:rPr>
          <w:rFonts w:ascii="Arial" w:hAnsi="Arial" w:cs="Arial"/>
          <w:i w:val="0"/>
          <w:color w:val="FF0000"/>
        </w:rPr>
        <w:t xml:space="preserve"> </w:t>
      </w:r>
    </w:p>
    <w:p w14:paraId="14764656" w14:textId="77777777" w:rsidR="00CD61E6" w:rsidRPr="00417AE6" w:rsidRDefault="00CD61E6" w:rsidP="00CD61E6">
      <w:pPr>
        <w:pStyle w:val="BlockText"/>
        <w:numPr>
          <w:ilvl w:val="0"/>
          <w:numId w:val="12"/>
        </w:numPr>
        <w:rPr>
          <w:rFonts w:ascii="Arial" w:hAnsi="Arial" w:cs="Arial"/>
          <w:i w:val="0"/>
          <w:color w:val="FF0000"/>
        </w:rPr>
      </w:pPr>
      <w:r w:rsidRPr="00417AE6">
        <w:rPr>
          <w:rFonts w:ascii="Arial" w:hAnsi="Arial" w:cs="Arial"/>
          <w:i w:val="0"/>
          <w:color w:val="FF0000"/>
        </w:rPr>
        <w:t>Age Ranges:</w:t>
      </w:r>
    </w:p>
    <w:p w14:paraId="18751E59" w14:textId="77777777" w:rsidR="00CD61E6" w:rsidRPr="00417AE6" w:rsidRDefault="00CD61E6" w:rsidP="00CD61E6">
      <w:pPr>
        <w:pStyle w:val="BlockText"/>
        <w:numPr>
          <w:ilvl w:val="0"/>
          <w:numId w:val="12"/>
        </w:numPr>
        <w:rPr>
          <w:rFonts w:ascii="Arial" w:hAnsi="Arial" w:cs="Arial"/>
          <w:i w:val="0"/>
          <w:color w:val="FF0000"/>
        </w:rPr>
      </w:pPr>
      <w:r w:rsidRPr="00417AE6">
        <w:rPr>
          <w:rFonts w:ascii="Arial" w:hAnsi="Arial" w:cs="Arial"/>
          <w:i w:val="0"/>
          <w:color w:val="FF0000"/>
        </w:rPr>
        <w:t>Billing Codes:</w:t>
      </w:r>
    </w:p>
    <w:p w14:paraId="6019EC49" w14:textId="77777777" w:rsidR="00CD61E6" w:rsidRPr="00417AE6" w:rsidRDefault="00CD61E6" w:rsidP="00CD61E6">
      <w:pPr>
        <w:pStyle w:val="BlockText"/>
        <w:numPr>
          <w:ilvl w:val="0"/>
          <w:numId w:val="12"/>
        </w:numPr>
        <w:rPr>
          <w:rFonts w:ascii="Arial" w:hAnsi="Arial" w:cs="Arial"/>
          <w:i w:val="0"/>
          <w:color w:val="FF0000"/>
        </w:rPr>
      </w:pPr>
      <w:r w:rsidRPr="00417AE6">
        <w:rPr>
          <w:rFonts w:ascii="Arial" w:hAnsi="Arial" w:cs="Arial"/>
          <w:i w:val="0"/>
          <w:color w:val="FF0000"/>
        </w:rPr>
        <w:t>Date Range:</w:t>
      </w:r>
    </w:p>
    <w:p w14:paraId="5D8A8FF3" w14:textId="47EC2BCE" w:rsidR="002E607E" w:rsidRPr="00417AE6" w:rsidRDefault="00CD61E6" w:rsidP="009C69B9">
      <w:pPr>
        <w:pStyle w:val="BlockText"/>
        <w:rPr>
          <w:rFonts w:ascii="Arial" w:hAnsi="Arial" w:cs="Arial"/>
          <w:i w:val="0"/>
          <w:color w:val="FF0000"/>
        </w:rPr>
      </w:pPr>
      <w:r w:rsidRPr="00417AE6">
        <w:rPr>
          <w:rFonts w:ascii="Arial" w:hAnsi="Arial" w:cs="Arial"/>
          <w:i w:val="0"/>
          <w:color w:val="FF0000"/>
        </w:rPr>
        <w:t xml:space="preserve">Note: If all data exists at the time of submission, you may be eligible for Exempt review which does not require annual review.  </w:t>
      </w:r>
    </w:p>
    <w:p w14:paraId="27C1388B" w14:textId="77777777" w:rsidR="000A0D2E" w:rsidRPr="00E661DC" w:rsidRDefault="000A0D2E" w:rsidP="00E0334C">
      <w:pPr>
        <w:pStyle w:val="ListBullet2"/>
        <w:numPr>
          <w:ilvl w:val="1"/>
          <w:numId w:val="5"/>
        </w:numPr>
        <w:rPr>
          <w:rFonts w:ascii="Arial" w:hAnsi="Arial" w:cs="Arial"/>
          <w:bCs/>
        </w:rPr>
      </w:pPr>
      <w:r w:rsidRPr="00E661DC">
        <w:rPr>
          <w:rFonts w:ascii="Arial" w:hAnsi="Arial" w:cs="Arial"/>
        </w:rPr>
        <w:t>Inclusion and Exclusion Criteria</w:t>
      </w:r>
    </w:p>
    <w:p w14:paraId="3AA2E91D" w14:textId="59A52E36" w:rsidR="00B24BEE" w:rsidRPr="00417AE6" w:rsidRDefault="002108D8" w:rsidP="009C69B9">
      <w:pPr>
        <w:pStyle w:val="BlockText"/>
        <w:rPr>
          <w:rFonts w:ascii="Arial" w:hAnsi="Arial" w:cs="Arial"/>
          <w:i w:val="0"/>
          <w:color w:val="FF0000"/>
        </w:rPr>
      </w:pPr>
      <w:r w:rsidRPr="00417AE6">
        <w:rPr>
          <w:rFonts w:ascii="Arial" w:hAnsi="Arial" w:cs="Arial"/>
          <w:i w:val="0"/>
          <w:color w:val="FF0000"/>
        </w:rPr>
        <w:t>Describe the criteria that determin</w:t>
      </w:r>
      <w:r w:rsidR="00393FAF" w:rsidRPr="00417AE6">
        <w:rPr>
          <w:rFonts w:ascii="Arial" w:hAnsi="Arial" w:cs="Arial"/>
          <w:i w:val="0"/>
          <w:color w:val="FF0000"/>
        </w:rPr>
        <w:t>e wh</w:t>
      </w:r>
      <w:r w:rsidR="00694670" w:rsidRPr="00417AE6">
        <w:rPr>
          <w:rFonts w:ascii="Arial" w:hAnsi="Arial" w:cs="Arial"/>
          <w:i w:val="0"/>
          <w:color w:val="FF0000"/>
        </w:rPr>
        <w:t>ich charts</w:t>
      </w:r>
      <w:r w:rsidR="00393FAF" w:rsidRPr="00417AE6">
        <w:rPr>
          <w:rFonts w:ascii="Arial" w:hAnsi="Arial" w:cs="Arial"/>
          <w:i w:val="0"/>
          <w:color w:val="FF0000"/>
        </w:rPr>
        <w:t xml:space="preserve"> will be included or exc</w:t>
      </w:r>
      <w:r w:rsidR="002E607E" w:rsidRPr="00417AE6">
        <w:rPr>
          <w:rFonts w:ascii="Arial" w:hAnsi="Arial" w:cs="Arial"/>
          <w:i w:val="0"/>
          <w:color w:val="FF0000"/>
        </w:rPr>
        <w:t>luded in the study</w:t>
      </w:r>
      <w:r w:rsidR="00393FAF" w:rsidRPr="00417AE6">
        <w:rPr>
          <w:rFonts w:ascii="Arial" w:hAnsi="Arial" w:cs="Arial"/>
          <w:i w:val="0"/>
          <w:color w:val="FF0000"/>
        </w:rPr>
        <w:t>.</w:t>
      </w:r>
      <w:r w:rsidR="00694670" w:rsidRPr="00417AE6">
        <w:rPr>
          <w:rFonts w:ascii="Arial" w:hAnsi="Arial" w:cs="Arial"/>
          <w:i w:val="0"/>
          <w:color w:val="FF0000"/>
        </w:rPr>
        <w:t xml:space="preserve"> Example:</w:t>
      </w:r>
      <w:r w:rsidR="00CD61E6" w:rsidRPr="00417AE6">
        <w:rPr>
          <w:rFonts w:ascii="Arial" w:hAnsi="Arial" w:cs="Arial"/>
          <w:i w:val="0"/>
          <w:color w:val="FF0000"/>
        </w:rPr>
        <w:t xml:space="preserve"> All patients (18 years and older) who have undergone total knee arthroplasty, ICD-9 Code </w:t>
      </w:r>
      <w:proofErr w:type="gramStart"/>
      <w:r w:rsidR="00CD61E6" w:rsidRPr="00417AE6">
        <w:rPr>
          <w:rFonts w:ascii="Arial" w:hAnsi="Arial" w:cs="Arial"/>
          <w:i w:val="0"/>
          <w:color w:val="FF0000"/>
        </w:rPr>
        <w:t>81.54  at</w:t>
      </w:r>
      <w:proofErr w:type="gramEnd"/>
      <w:r w:rsidR="00CD61E6" w:rsidRPr="00417AE6">
        <w:rPr>
          <w:rFonts w:ascii="Arial" w:hAnsi="Arial" w:cs="Arial"/>
          <w:i w:val="0"/>
          <w:color w:val="FF0000"/>
        </w:rPr>
        <w:t xml:space="preserve"> Temple University Hospital between Jan.1, 2005 and March 31, 2015 will be eligible for inclusion</w:t>
      </w:r>
    </w:p>
    <w:p w14:paraId="16D5D55B" w14:textId="77777777" w:rsidR="00A969E1" w:rsidRPr="00E661DC" w:rsidRDefault="00A969E1" w:rsidP="00E0334C">
      <w:pPr>
        <w:pStyle w:val="ListBullet2"/>
        <w:numPr>
          <w:ilvl w:val="1"/>
          <w:numId w:val="5"/>
        </w:numPr>
        <w:rPr>
          <w:rFonts w:ascii="Arial" w:hAnsi="Arial" w:cs="Arial"/>
          <w:bCs/>
        </w:rPr>
      </w:pPr>
      <w:r w:rsidRPr="00E661DC">
        <w:rPr>
          <w:rFonts w:ascii="Arial" w:hAnsi="Arial" w:cs="Arial"/>
        </w:rPr>
        <w:t>Study Timelines</w:t>
      </w:r>
    </w:p>
    <w:p w14:paraId="2466B30A" w14:textId="77777777" w:rsidR="00A969E1" w:rsidRPr="00417AE6" w:rsidRDefault="00A969E1" w:rsidP="009C69B9">
      <w:pPr>
        <w:pStyle w:val="BlockText"/>
        <w:rPr>
          <w:rFonts w:ascii="Arial" w:hAnsi="Arial" w:cs="Arial"/>
          <w:i w:val="0"/>
          <w:color w:val="FF0000"/>
        </w:rPr>
      </w:pPr>
      <w:r w:rsidRPr="00417AE6">
        <w:rPr>
          <w:rFonts w:ascii="Arial" w:hAnsi="Arial" w:cs="Arial"/>
          <w:i w:val="0"/>
          <w:color w:val="FF0000"/>
        </w:rPr>
        <w:t>Describe:</w:t>
      </w:r>
    </w:p>
    <w:p w14:paraId="12EF5C34" w14:textId="77777777" w:rsidR="00A969E1" w:rsidRPr="00417AE6" w:rsidRDefault="00A969E1" w:rsidP="00CC1981">
      <w:pPr>
        <w:pStyle w:val="List2"/>
        <w:rPr>
          <w:rFonts w:ascii="Arial" w:hAnsi="Arial" w:cs="Arial"/>
          <w:i w:val="0"/>
          <w:color w:val="FF0000"/>
        </w:rPr>
      </w:pPr>
      <w:r w:rsidRPr="00417AE6">
        <w:rPr>
          <w:rFonts w:ascii="Arial" w:hAnsi="Arial" w:cs="Arial"/>
          <w:i w:val="0"/>
          <w:color w:val="FF0000"/>
        </w:rPr>
        <w:t xml:space="preserve">The duration </w:t>
      </w:r>
      <w:r w:rsidR="002E607E" w:rsidRPr="00417AE6">
        <w:rPr>
          <w:rFonts w:ascii="Arial" w:hAnsi="Arial" w:cs="Arial"/>
          <w:i w:val="0"/>
          <w:color w:val="FF0000"/>
        </w:rPr>
        <w:t xml:space="preserve">anticipated to </w:t>
      </w:r>
      <w:r w:rsidR="00694670" w:rsidRPr="00417AE6">
        <w:rPr>
          <w:rFonts w:ascii="Arial" w:hAnsi="Arial" w:cs="Arial"/>
          <w:i w:val="0"/>
          <w:color w:val="FF0000"/>
        </w:rPr>
        <w:t>review all charts</w:t>
      </w:r>
    </w:p>
    <w:p w14:paraId="03B0FB01" w14:textId="77777777" w:rsidR="00A969E1" w:rsidRPr="00417AE6" w:rsidRDefault="00F566C4" w:rsidP="00CC1981">
      <w:pPr>
        <w:pStyle w:val="List2"/>
        <w:rPr>
          <w:color w:val="FF0000"/>
        </w:rPr>
      </w:pPr>
      <w:r w:rsidRPr="00417AE6">
        <w:rPr>
          <w:rFonts w:ascii="Arial" w:hAnsi="Arial" w:cs="Arial"/>
          <w:i w:val="0"/>
          <w:color w:val="FF0000"/>
        </w:rPr>
        <w:t>The estimated date that</w:t>
      </w:r>
      <w:r w:rsidR="00A969E1" w:rsidRPr="00417AE6">
        <w:rPr>
          <w:rFonts w:ascii="Arial" w:hAnsi="Arial" w:cs="Arial"/>
          <w:i w:val="0"/>
          <w:color w:val="FF0000"/>
        </w:rPr>
        <w:t xml:space="preserve"> th</w:t>
      </w:r>
      <w:r w:rsidR="002108D8" w:rsidRPr="00417AE6">
        <w:rPr>
          <w:rFonts w:ascii="Arial" w:hAnsi="Arial" w:cs="Arial"/>
          <w:i w:val="0"/>
          <w:color w:val="FF0000"/>
        </w:rPr>
        <w:t>e investigators</w:t>
      </w:r>
      <w:r w:rsidRPr="00417AE6">
        <w:rPr>
          <w:rFonts w:ascii="Arial" w:hAnsi="Arial" w:cs="Arial"/>
          <w:i w:val="0"/>
          <w:color w:val="FF0000"/>
        </w:rPr>
        <w:t xml:space="preserve"> will</w:t>
      </w:r>
      <w:r w:rsidR="002108D8" w:rsidRPr="00417AE6">
        <w:rPr>
          <w:rFonts w:ascii="Arial" w:hAnsi="Arial" w:cs="Arial"/>
          <w:i w:val="0"/>
          <w:color w:val="FF0000"/>
        </w:rPr>
        <w:t xml:space="preserve"> complete the</w:t>
      </w:r>
      <w:r w:rsidR="00A969E1" w:rsidRPr="00417AE6">
        <w:rPr>
          <w:rFonts w:ascii="Arial" w:hAnsi="Arial" w:cs="Arial"/>
          <w:i w:val="0"/>
          <w:color w:val="FF0000"/>
        </w:rPr>
        <w:t xml:space="preserve"> </w:t>
      </w:r>
      <w:r w:rsidR="00694670" w:rsidRPr="00417AE6">
        <w:rPr>
          <w:rFonts w:ascii="Arial" w:hAnsi="Arial" w:cs="Arial"/>
          <w:i w:val="0"/>
          <w:color w:val="FF0000"/>
        </w:rPr>
        <w:t>data analysis</w:t>
      </w:r>
      <w:r w:rsidR="00694670" w:rsidRPr="00417AE6">
        <w:rPr>
          <w:color w:val="FF0000"/>
        </w:rPr>
        <w:t>.</w:t>
      </w:r>
    </w:p>
    <w:p w14:paraId="379A0D1C" w14:textId="77777777" w:rsidR="00694670" w:rsidRPr="00417AE6" w:rsidRDefault="00694670" w:rsidP="00694670">
      <w:pPr>
        <w:pStyle w:val="List"/>
        <w:numPr>
          <w:ilvl w:val="0"/>
          <w:numId w:val="0"/>
        </w:numPr>
        <w:ind w:left="1080"/>
        <w:rPr>
          <w:rFonts w:ascii="Arial" w:hAnsi="Arial" w:cs="Arial"/>
          <w:i w:val="0"/>
          <w:color w:val="FF0000"/>
        </w:rPr>
      </w:pPr>
      <w:r w:rsidRPr="00417AE6">
        <w:rPr>
          <w:rFonts w:ascii="Arial" w:hAnsi="Arial" w:cs="Arial"/>
          <w:i w:val="0"/>
          <w:color w:val="FF0000"/>
        </w:rPr>
        <w:t>These timelines can be provided as estimates (ex. Approximately 2 years to review all charts)</w:t>
      </w:r>
    </w:p>
    <w:p w14:paraId="2BF5CA68" w14:textId="77777777" w:rsidR="00393FAF" w:rsidRPr="00E661DC" w:rsidRDefault="002108D8" w:rsidP="00E0334C">
      <w:pPr>
        <w:pStyle w:val="ListBullet2"/>
        <w:numPr>
          <w:ilvl w:val="1"/>
          <w:numId w:val="5"/>
        </w:numPr>
        <w:rPr>
          <w:rFonts w:ascii="Arial" w:hAnsi="Arial" w:cs="Arial"/>
        </w:rPr>
      </w:pPr>
      <w:r w:rsidRPr="00E661DC">
        <w:rPr>
          <w:rFonts w:ascii="Arial" w:hAnsi="Arial" w:cs="Arial"/>
        </w:rPr>
        <w:t xml:space="preserve">Study </w:t>
      </w:r>
      <w:r w:rsidR="00393FAF" w:rsidRPr="00E661DC">
        <w:rPr>
          <w:rFonts w:ascii="Arial" w:hAnsi="Arial" w:cs="Arial"/>
        </w:rPr>
        <w:t>Procedures</w:t>
      </w:r>
      <w:r w:rsidR="003603DC" w:rsidRPr="00E661DC">
        <w:rPr>
          <w:rFonts w:ascii="Arial" w:hAnsi="Arial" w:cs="Arial"/>
        </w:rPr>
        <w:t xml:space="preserve"> </w:t>
      </w:r>
      <w:r w:rsidR="00A372B5" w:rsidRPr="00E661DC">
        <w:rPr>
          <w:rFonts w:ascii="Arial" w:hAnsi="Arial" w:cs="Arial"/>
        </w:rPr>
        <w:t xml:space="preserve">and </w:t>
      </w:r>
      <w:r w:rsidR="00F4385D" w:rsidRPr="00E661DC">
        <w:rPr>
          <w:rFonts w:ascii="Arial" w:hAnsi="Arial" w:cs="Arial"/>
        </w:rPr>
        <w:t xml:space="preserve">Data </w:t>
      </w:r>
      <w:r w:rsidR="00A372B5" w:rsidRPr="00E661DC">
        <w:rPr>
          <w:rFonts w:ascii="Arial" w:hAnsi="Arial" w:cs="Arial"/>
        </w:rPr>
        <w:t>Analysis</w:t>
      </w:r>
    </w:p>
    <w:p w14:paraId="0F62CC74" w14:textId="77777777" w:rsidR="00CD61E6" w:rsidRPr="00417AE6" w:rsidRDefault="00393FAF" w:rsidP="00CD61E6">
      <w:pPr>
        <w:pStyle w:val="BlockText"/>
        <w:rPr>
          <w:rFonts w:ascii="Arial" w:hAnsi="Arial" w:cs="Arial"/>
          <w:i w:val="0"/>
          <w:color w:val="FF0000"/>
        </w:rPr>
      </w:pPr>
      <w:r w:rsidRPr="00417AE6">
        <w:rPr>
          <w:rFonts w:ascii="Arial" w:hAnsi="Arial" w:cs="Arial"/>
          <w:i w:val="0"/>
          <w:color w:val="FF0000"/>
        </w:rPr>
        <w:t>Descr</w:t>
      </w:r>
      <w:r w:rsidR="00694670" w:rsidRPr="00417AE6">
        <w:rPr>
          <w:rFonts w:ascii="Arial" w:hAnsi="Arial" w:cs="Arial"/>
          <w:i w:val="0"/>
          <w:color w:val="FF0000"/>
        </w:rPr>
        <w:t xml:space="preserve">ibe what variables will be </w:t>
      </w:r>
      <w:r w:rsidR="00FF6B81" w:rsidRPr="00417AE6">
        <w:rPr>
          <w:rFonts w:ascii="Arial" w:hAnsi="Arial" w:cs="Arial"/>
          <w:i w:val="0"/>
          <w:color w:val="FF0000"/>
        </w:rPr>
        <w:t>recorded. Whenever possible, provide a data collection form or spreadsheet with columns for recorded data.</w:t>
      </w:r>
    </w:p>
    <w:p w14:paraId="2D5AEDB7" w14:textId="121225F6" w:rsidR="00FF6B81" w:rsidRPr="00417AE6" w:rsidRDefault="00FF6B81" w:rsidP="009C69B9">
      <w:pPr>
        <w:pStyle w:val="BlockText"/>
        <w:rPr>
          <w:rFonts w:ascii="Arial" w:hAnsi="Arial" w:cs="Arial"/>
          <w:i w:val="0"/>
          <w:color w:val="FF0000"/>
        </w:rPr>
      </w:pPr>
      <w:r w:rsidRPr="00417AE6">
        <w:rPr>
          <w:rFonts w:ascii="Arial" w:hAnsi="Arial" w:cs="Arial"/>
          <w:i w:val="0"/>
          <w:color w:val="FF0000"/>
        </w:rPr>
        <w:t>A recommended procedure for data collection and recording, which will minimize the need for IRB oversight is as follows</w:t>
      </w:r>
      <w:r w:rsidR="00C67D48">
        <w:rPr>
          <w:rFonts w:ascii="Arial" w:hAnsi="Arial" w:cs="Arial"/>
          <w:i w:val="0"/>
          <w:color w:val="FF0000"/>
        </w:rPr>
        <w:t xml:space="preserve"> (</w:t>
      </w:r>
      <w:r w:rsidR="00B7751E">
        <w:rPr>
          <w:rFonts w:ascii="Arial" w:hAnsi="Arial" w:cs="Arial"/>
          <w:i w:val="0"/>
          <w:color w:val="FF0000"/>
        </w:rPr>
        <w:t>r</w:t>
      </w:r>
      <w:r w:rsidR="00C67D48">
        <w:rPr>
          <w:rFonts w:ascii="Arial" w:hAnsi="Arial" w:cs="Arial"/>
          <w:i w:val="0"/>
          <w:color w:val="FF0000"/>
        </w:rPr>
        <w:t>emove</w:t>
      </w:r>
      <w:r w:rsidR="00B7751E">
        <w:rPr>
          <w:rFonts w:ascii="Arial" w:hAnsi="Arial" w:cs="Arial"/>
          <w:i w:val="0"/>
          <w:color w:val="FF0000"/>
        </w:rPr>
        <w:t xml:space="preserve"> or modify</w:t>
      </w:r>
      <w:r w:rsidR="00C67D48">
        <w:rPr>
          <w:rFonts w:ascii="Arial" w:hAnsi="Arial" w:cs="Arial"/>
          <w:i w:val="0"/>
          <w:color w:val="FF0000"/>
        </w:rPr>
        <w:t xml:space="preserve"> the table if </w:t>
      </w:r>
      <w:r w:rsidR="00B7751E">
        <w:rPr>
          <w:rFonts w:ascii="Arial" w:hAnsi="Arial" w:cs="Arial"/>
          <w:i w:val="0"/>
          <w:color w:val="FF0000"/>
        </w:rPr>
        <w:t xml:space="preserve">identifiers will be stored beyond data collection </w:t>
      </w:r>
      <w:r w:rsidR="00640B75">
        <w:rPr>
          <w:rFonts w:ascii="Arial" w:hAnsi="Arial" w:cs="Arial"/>
          <w:i w:val="0"/>
          <w:color w:val="FF0000"/>
        </w:rPr>
        <w:t xml:space="preserve">or the table’s methodology </w:t>
      </w:r>
      <w:r w:rsidR="00B7751E">
        <w:rPr>
          <w:rFonts w:ascii="Arial" w:hAnsi="Arial" w:cs="Arial"/>
          <w:i w:val="0"/>
          <w:color w:val="FF0000"/>
        </w:rPr>
        <w:t>will not be used)</w:t>
      </w:r>
      <w:r w:rsidRPr="00417AE6">
        <w:rPr>
          <w:rFonts w:ascii="Arial" w:hAnsi="Arial" w:cs="Arial"/>
          <w:i w:val="0"/>
          <w:color w:val="FF0000"/>
        </w:rPr>
        <w:t>:</w:t>
      </w:r>
    </w:p>
    <w:tbl>
      <w:tblPr>
        <w:tblStyle w:val="TableGrid"/>
        <w:tblW w:w="0" w:type="auto"/>
        <w:tblInd w:w="720" w:type="dxa"/>
        <w:tblLook w:val="04A0" w:firstRow="1" w:lastRow="0" w:firstColumn="1" w:lastColumn="0" w:noHBand="0" w:noVBand="1"/>
      </w:tblPr>
      <w:tblGrid>
        <w:gridCol w:w="7910"/>
      </w:tblGrid>
      <w:tr w:rsidR="00FF6B81" w14:paraId="46273110" w14:textId="77777777" w:rsidTr="00B70BAA">
        <w:tc>
          <w:tcPr>
            <w:tcW w:w="8136" w:type="dxa"/>
          </w:tcPr>
          <w:p w14:paraId="145E5E0C" w14:textId="77777777" w:rsidR="00FF6B81" w:rsidRDefault="00FF6B81" w:rsidP="00FF6B81">
            <w:pPr>
              <w:pStyle w:val="BlockText"/>
              <w:numPr>
                <w:ilvl w:val="0"/>
                <w:numId w:val="11"/>
              </w:numPr>
              <w:rPr>
                <w:rFonts w:ascii="Arial" w:hAnsi="Arial" w:cs="Arial"/>
                <w:i w:val="0"/>
              </w:rPr>
            </w:pPr>
            <w:r>
              <w:rPr>
                <w:rFonts w:ascii="Arial" w:hAnsi="Arial" w:cs="Arial"/>
                <w:i w:val="0"/>
              </w:rPr>
              <w:t>Make a list of identifiers of subjects who meet (or might meet inclusion/exclusion criteria</w:t>
            </w:r>
          </w:p>
          <w:p w14:paraId="034AC0AA" w14:textId="77777777" w:rsidR="00FF6B81" w:rsidRDefault="00FF6B81" w:rsidP="00FF6B81">
            <w:pPr>
              <w:pStyle w:val="BlockText"/>
              <w:numPr>
                <w:ilvl w:val="0"/>
                <w:numId w:val="11"/>
              </w:numPr>
              <w:rPr>
                <w:rFonts w:ascii="Arial" w:hAnsi="Arial" w:cs="Arial"/>
                <w:i w:val="0"/>
              </w:rPr>
            </w:pPr>
            <w:r>
              <w:rPr>
                <w:rFonts w:ascii="Arial" w:hAnsi="Arial" w:cs="Arial"/>
                <w:i w:val="0"/>
              </w:rPr>
              <w:lastRenderedPageBreak/>
              <w:t>Make a data collection form or spreadsheet listing the data to be recorded. On this form or spreadsheet include no identifiers, links to identifiers, or coded identifiers.</w:t>
            </w:r>
          </w:p>
          <w:p w14:paraId="65CDE61D" w14:textId="77777777" w:rsidR="00FF6B81" w:rsidRDefault="00FF6B81" w:rsidP="00FF6B81">
            <w:pPr>
              <w:pStyle w:val="BlockText"/>
              <w:numPr>
                <w:ilvl w:val="0"/>
                <w:numId w:val="11"/>
              </w:numPr>
              <w:rPr>
                <w:rFonts w:ascii="Arial" w:hAnsi="Arial" w:cs="Arial"/>
                <w:i w:val="0"/>
              </w:rPr>
            </w:pPr>
            <w:r>
              <w:rPr>
                <w:rFonts w:ascii="Arial" w:hAnsi="Arial" w:cs="Arial"/>
                <w:i w:val="0"/>
              </w:rPr>
              <w:t>Pick an identifier from the list created in step 1 and confirm the subject meets inclusion/exclusion criteria</w:t>
            </w:r>
          </w:p>
          <w:p w14:paraId="2701D4C2" w14:textId="60A707F4" w:rsidR="00FF6B81" w:rsidRDefault="00FF6B81" w:rsidP="00FF6B81">
            <w:pPr>
              <w:pStyle w:val="BlockText"/>
              <w:numPr>
                <w:ilvl w:val="0"/>
                <w:numId w:val="11"/>
              </w:numPr>
              <w:rPr>
                <w:rFonts w:ascii="Arial" w:hAnsi="Arial" w:cs="Arial"/>
                <w:i w:val="0"/>
              </w:rPr>
            </w:pPr>
            <w:r>
              <w:rPr>
                <w:rFonts w:ascii="Arial" w:hAnsi="Arial" w:cs="Arial"/>
                <w:i w:val="0"/>
              </w:rPr>
              <w:t>If the subject does not meet inclusion/exclusion criteria, mark the identifier on the list created in step 1 as completed. If the subject meets inclusion/exclusion criteria, record the data on the form or spreadsheet created in step 2, and mark the identifier on the list created in step 1 as completed.</w:t>
            </w:r>
          </w:p>
          <w:p w14:paraId="0C4BE860" w14:textId="77777777" w:rsidR="00FF6B81" w:rsidRDefault="00FF6B81" w:rsidP="00FF6B81">
            <w:pPr>
              <w:pStyle w:val="BlockText"/>
              <w:numPr>
                <w:ilvl w:val="0"/>
                <w:numId w:val="11"/>
              </w:numPr>
              <w:rPr>
                <w:rFonts w:ascii="Arial" w:hAnsi="Arial" w:cs="Arial"/>
                <w:i w:val="0"/>
              </w:rPr>
            </w:pPr>
            <w:r>
              <w:rPr>
                <w:rFonts w:ascii="Arial" w:hAnsi="Arial" w:cs="Arial"/>
                <w:i w:val="0"/>
              </w:rPr>
              <w:t>Repeat steps 3 and 4 until all subject records have been reviewed.</w:t>
            </w:r>
          </w:p>
          <w:p w14:paraId="571E72CE" w14:textId="77777777" w:rsidR="00FF6B81" w:rsidRDefault="00FF6B81" w:rsidP="00FF6B81">
            <w:pPr>
              <w:pStyle w:val="BlockText"/>
              <w:numPr>
                <w:ilvl w:val="0"/>
                <w:numId w:val="11"/>
              </w:numPr>
              <w:rPr>
                <w:rFonts w:ascii="Arial" w:hAnsi="Arial" w:cs="Arial"/>
                <w:i w:val="0"/>
              </w:rPr>
            </w:pPr>
            <w:r>
              <w:rPr>
                <w:rFonts w:ascii="Arial" w:hAnsi="Arial" w:cs="Arial"/>
                <w:i w:val="0"/>
              </w:rPr>
              <w:t>At no time is the information recorded on the form or spreadsheet created in step 2 in such a manner that subjects can be identified directly or through links to identifiers.</w:t>
            </w:r>
          </w:p>
        </w:tc>
      </w:tr>
    </w:tbl>
    <w:p w14:paraId="6891FFB0" w14:textId="77777777" w:rsidR="00B70BAA" w:rsidRDefault="00B70BAA" w:rsidP="009C69B9">
      <w:pPr>
        <w:pStyle w:val="BlockText"/>
        <w:rPr>
          <w:rFonts w:ascii="Arial" w:hAnsi="Arial" w:cs="Arial"/>
          <w:i w:val="0"/>
          <w:color w:val="FF0000"/>
        </w:rPr>
      </w:pPr>
      <w:r w:rsidRPr="00417AE6">
        <w:rPr>
          <w:rFonts w:ascii="Arial" w:hAnsi="Arial" w:cs="Arial"/>
          <w:i w:val="0"/>
          <w:color w:val="FF0000"/>
        </w:rPr>
        <w:lastRenderedPageBreak/>
        <w:t>If you need to retain temporary identifiers, codes, or links between the subject’s identity and the data being recorded, describe this.</w:t>
      </w:r>
    </w:p>
    <w:p w14:paraId="72F69C63" w14:textId="6F90F71A" w:rsidR="001E6A68" w:rsidRDefault="00F40042" w:rsidP="009C69B9">
      <w:pPr>
        <w:pStyle w:val="BlockText"/>
        <w:rPr>
          <w:rFonts w:ascii="Arial" w:hAnsi="Arial" w:cs="Arial"/>
          <w:i w:val="0"/>
          <w:color w:val="FF0000"/>
        </w:rPr>
      </w:pPr>
      <w:r>
        <w:rPr>
          <w:rFonts w:ascii="Arial" w:hAnsi="Arial" w:cs="Arial"/>
          <w:i w:val="0"/>
          <w:color w:val="FF0000"/>
        </w:rPr>
        <w:t xml:space="preserve">If the </w:t>
      </w:r>
      <w:r w:rsidR="0085705D">
        <w:rPr>
          <w:rFonts w:ascii="Arial" w:hAnsi="Arial" w:cs="Arial"/>
          <w:i w:val="0"/>
          <w:color w:val="FF0000"/>
        </w:rPr>
        <w:t>identifiers, codes, or links will be maintained beyond the initial data collection, specify for how long and provide a justification for keeping</w:t>
      </w:r>
      <w:r w:rsidR="001E6A68">
        <w:rPr>
          <w:rFonts w:ascii="Arial" w:hAnsi="Arial" w:cs="Arial"/>
          <w:i w:val="0"/>
          <w:color w:val="FF0000"/>
        </w:rPr>
        <w:t xml:space="preserve"> them.</w:t>
      </w:r>
    </w:p>
    <w:p w14:paraId="440AEAB7" w14:textId="55C49E38" w:rsidR="00393FAF" w:rsidRPr="00417AE6" w:rsidRDefault="00B70BAA" w:rsidP="009C69B9">
      <w:pPr>
        <w:pStyle w:val="BlockText"/>
        <w:rPr>
          <w:rFonts w:ascii="Arial" w:hAnsi="Arial" w:cs="Arial"/>
          <w:i w:val="0"/>
          <w:color w:val="FF0000"/>
        </w:rPr>
      </w:pPr>
      <w:r w:rsidRPr="00417AE6">
        <w:rPr>
          <w:rFonts w:ascii="Arial" w:hAnsi="Arial" w:cs="Arial"/>
          <w:i w:val="0"/>
          <w:color w:val="FF0000"/>
        </w:rPr>
        <w:br/>
      </w:r>
      <w:r w:rsidR="00FF6B81" w:rsidRPr="00417AE6">
        <w:rPr>
          <w:rFonts w:ascii="Arial" w:hAnsi="Arial" w:cs="Arial"/>
          <w:i w:val="0"/>
          <w:color w:val="FF0000"/>
        </w:rPr>
        <w:t>Describe</w:t>
      </w:r>
      <w:r w:rsidR="00A372B5" w:rsidRPr="00417AE6">
        <w:rPr>
          <w:rFonts w:ascii="Arial" w:hAnsi="Arial" w:cs="Arial"/>
          <w:i w:val="0"/>
          <w:color w:val="FF0000"/>
        </w:rPr>
        <w:t xml:space="preserve"> how the data will be analyzed</w:t>
      </w:r>
      <w:r w:rsidR="00393FAF" w:rsidRPr="00417AE6">
        <w:rPr>
          <w:rFonts w:ascii="Arial" w:hAnsi="Arial" w:cs="Arial"/>
          <w:i w:val="0"/>
          <w:color w:val="FF0000"/>
        </w:rPr>
        <w:t xml:space="preserve">. </w:t>
      </w:r>
    </w:p>
    <w:p w14:paraId="01FCBFCA" w14:textId="77777777" w:rsidR="00AB2CE5" w:rsidRPr="00E661DC" w:rsidRDefault="008D500C" w:rsidP="00E0334C">
      <w:pPr>
        <w:pStyle w:val="ListBullet2"/>
        <w:numPr>
          <w:ilvl w:val="1"/>
          <w:numId w:val="5"/>
        </w:numPr>
        <w:rPr>
          <w:rFonts w:ascii="Arial" w:hAnsi="Arial" w:cs="Arial"/>
        </w:rPr>
      </w:pPr>
      <w:r w:rsidRPr="00E661DC">
        <w:rPr>
          <w:rFonts w:ascii="Arial" w:hAnsi="Arial" w:cs="Arial"/>
        </w:rPr>
        <w:t xml:space="preserve">Privacy &amp; </w:t>
      </w:r>
      <w:r w:rsidR="00AB2CE5" w:rsidRPr="00E661DC">
        <w:rPr>
          <w:rFonts w:ascii="Arial" w:hAnsi="Arial" w:cs="Arial"/>
        </w:rPr>
        <w:t>Confidentiality</w:t>
      </w:r>
    </w:p>
    <w:p w14:paraId="58564946" w14:textId="77777777" w:rsidR="003C6B9E" w:rsidRPr="00417AE6" w:rsidRDefault="00C92D95" w:rsidP="00E661DC">
      <w:pPr>
        <w:pStyle w:val="BlockText"/>
        <w:rPr>
          <w:rFonts w:ascii="Arial" w:hAnsi="Arial" w:cs="Arial"/>
          <w:i w:val="0"/>
          <w:color w:val="FF0000"/>
        </w:rPr>
      </w:pPr>
      <w:r w:rsidRPr="00417AE6">
        <w:rPr>
          <w:rFonts w:ascii="Arial" w:hAnsi="Arial" w:cs="Arial"/>
          <w:i w:val="0"/>
          <w:color w:val="FF0000"/>
        </w:rPr>
        <w:t xml:space="preserve">Describe whether the study will use or disclose subjects’ Protected Health Information (PHI). </w:t>
      </w:r>
    </w:p>
    <w:p w14:paraId="74619AB9" w14:textId="77777777" w:rsidR="00F4385D" w:rsidRDefault="00F4385D" w:rsidP="00E661DC">
      <w:pPr>
        <w:pStyle w:val="BlockText"/>
        <w:rPr>
          <w:rFonts w:ascii="Arial" w:hAnsi="Arial" w:cs="Arial"/>
          <w:i w:val="0"/>
          <w:color w:val="FF0000"/>
        </w:rPr>
      </w:pPr>
      <w:r w:rsidRPr="00417AE6">
        <w:rPr>
          <w:rFonts w:ascii="Arial" w:hAnsi="Arial" w:cs="Arial"/>
          <w:i w:val="0"/>
          <w:color w:val="FF0000"/>
        </w:rPr>
        <w:t xml:space="preserve">Describe the steps that will be taken to secure the data (e.g., training, authorization of access, password protection, </w:t>
      </w:r>
      <w:r w:rsidR="002108D8" w:rsidRPr="00417AE6">
        <w:rPr>
          <w:rFonts w:ascii="Arial" w:hAnsi="Arial" w:cs="Arial"/>
          <w:i w:val="0"/>
          <w:color w:val="FF0000"/>
        </w:rPr>
        <w:t xml:space="preserve">encryption, physical controls, </w:t>
      </w:r>
      <w:r w:rsidRPr="00417AE6">
        <w:rPr>
          <w:rFonts w:ascii="Arial" w:hAnsi="Arial" w:cs="Arial"/>
          <w:i w:val="0"/>
          <w:color w:val="FF0000"/>
        </w:rPr>
        <w:t>and sepa</w:t>
      </w:r>
      <w:r w:rsidR="003C6B9E" w:rsidRPr="00417AE6">
        <w:rPr>
          <w:rFonts w:ascii="Arial" w:hAnsi="Arial" w:cs="Arial"/>
          <w:i w:val="0"/>
          <w:color w:val="FF0000"/>
        </w:rPr>
        <w:t>ration of identifiers and data)</w:t>
      </w:r>
      <w:r w:rsidRPr="00417AE6">
        <w:rPr>
          <w:rFonts w:ascii="Arial" w:hAnsi="Arial" w:cs="Arial"/>
          <w:i w:val="0"/>
          <w:color w:val="FF0000"/>
        </w:rPr>
        <w:t xml:space="preserve">. </w:t>
      </w:r>
    </w:p>
    <w:p w14:paraId="7AE9B63D" w14:textId="646480A5" w:rsidR="003155B6" w:rsidRDefault="008B6B36" w:rsidP="00E12C25">
      <w:pPr>
        <w:pStyle w:val="BlockText"/>
        <w:rPr>
          <w:rFonts w:ascii="Arial" w:hAnsi="Arial" w:cs="Arial"/>
          <w:i w:val="0"/>
          <w:color w:val="FF0000"/>
        </w:rPr>
      </w:pPr>
      <w:r>
        <w:rPr>
          <w:rFonts w:ascii="Arial" w:hAnsi="Arial" w:cs="Arial"/>
          <w:i w:val="0"/>
          <w:color w:val="FF0000"/>
        </w:rPr>
        <w:t xml:space="preserve">Specify that </w:t>
      </w:r>
      <w:r w:rsidR="003155B6">
        <w:rPr>
          <w:rFonts w:ascii="Arial" w:hAnsi="Arial" w:cs="Arial"/>
          <w:i w:val="0"/>
          <w:color w:val="FF0000"/>
        </w:rPr>
        <w:t xml:space="preserve">any identifiable data must be stored in a HIPAA compliant (e.g., </w:t>
      </w:r>
      <w:r w:rsidR="00F80C36">
        <w:rPr>
          <w:rFonts w:ascii="Arial" w:hAnsi="Arial" w:cs="Arial"/>
          <w:i w:val="0"/>
          <w:color w:val="FF0000"/>
        </w:rPr>
        <w:t xml:space="preserve">password protected </w:t>
      </w:r>
      <w:r w:rsidR="00F80C36" w:rsidRPr="00F80C36">
        <w:rPr>
          <w:rFonts w:ascii="Arial" w:hAnsi="Arial" w:cs="Arial"/>
          <w:i w:val="0"/>
          <w:color w:val="FF0000"/>
          <w:u w:val="single"/>
        </w:rPr>
        <w:t>and</w:t>
      </w:r>
      <w:r w:rsidR="00F80C36">
        <w:rPr>
          <w:rFonts w:ascii="Arial" w:hAnsi="Arial" w:cs="Arial"/>
          <w:i w:val="0"/>
          <w:color w:val="FF0000"/>
          <w:u w:val="single"/>
        </w:rPr>
        <w:t xml:space="preserve"> </w:t>
      </w:r>
      <w:r w:rsidR="00F80C36">
        <w:rPr>
          <w:rFonts w:ascii="Arial" w:hAnsi="Arial" w:cs="Arial"/>
          <w:i w:val="0"/>
          <w:color w:val="FF0000"/>
        </w:rPr>
        <w:t>encrypted</w:t>
      </w:r>
      <w:r w:rsidR="00230C22">
        <w:rPr>
          <w:rFonts w:ascii="Arial" w:hAnsi="Arial" w:cs="Arial"/>
          <w:i w:val="0"/>
          <w:color w:val="FF0000"/>
        </w:rPr>
        <w:t xml:space="preserve"> within the hospital </w:t>
      </w:r>
      <w:r w:rsidR="0097308D">
        <w:rPr>
          <w:rFonts w:ascii="Arial" w:hAnsi="Arial" w:cs="Arial"/>
          <w:i w:val="0"/>
          <w:color w:val="FF0000"/>
        </w:rPr>
        <w:t>firewall</w:t>
      </w:r>
      <w:r w:rsidR="00F80C36">
        <w:rPr>
          <w:rFonts w:ascii="Arial" w:hAnsi="Arial" w:cs="Arial"/>
          <w:i w:val="0"/>
          <w:color w:val="FF0000"/>
        </w:rPr>
        <w:t xml:space="preserve">, stored in </w:t>
      </w:r>
      <w:proofErr w:type="spellStart"/>
      <w:r w:rsidR="00534F5D">
        <w:rPr>
          <w:rFonts w:ascii="Arial" w:hAnsi="Arial" w:cs="Arial"/>
          <w:i w:val="0"/>
          <w:color w:val="FF0000"/>
        </w:rPr>
        <w:t>REDCap</w:t>
      </w:r>
      <w:proofErr w:type="spellEnd"/>
      <w:r w:rsidR="00534F5D">
        <w:rPr>
          <w:rFonts w:ascii="Arial" w:hAnsi="Arial" w:cs="Arial"/>
          <w:i w:val="0"/>
          <w:color w:val="FF0000"/>
        </w:rPr>
        <w:t>,</w:t>
      </w:r>
      <w:r w:rsidR="00230C22">
        <w:rPr>
          <w:rFonts w:ascii="Arial" w:hAnsi="Arial" w:cs="Arial"/>
          <w:i w:val="0"/>
          <w:color w:val="FF0000"/>
        </w:rPr>
        <w:t xml:space="preserve"> </w:t>
      </w:r>
      <w:r w:rsidR="0097308D">
        <w:rPr>
          <w:rFonts w:ascii="Arial" w:hAnsi="Arial" w:cs="Arial"/>
          <w:i w:val="0"/>
          <w:color w:val="FF0000"/>
        </w:rPr>
        <w:t>etc.</w:t>
      </w:r>
      <w:r w:rsidR="00F065D8">
        <w:rPr>
          <w:rFonts w:ascii="Arial" w:hAnsi="Arial" w:cs="Arial"/>
          <w:i w:val="0"/>
          <w:color w:val="FF0000"/>
        </w:rPr>
        <w:t>)</w:t>
      </w:r>
    </w:p>
    <w:p w14:paraId="6716763D" w14:textId="1A539D80" w:rsidR="006F3E1C" w:rsidRDefault="008B6B36" w:rsidP="003A4C97">
      <w:pPr>
        <w:pStyle w:val="BlockText"/>
        <w:rPr>
          <w:rFonts w:ascii="Arial" w:hAnsi="Arial" w:cs="Arial"/>
          <w:i w:val="0"/>
          <w:color w:val="FF0000"/>
        </w:rPr>
      </w:pPr>
      <w:r>
        <w:rPr>
          <w:rFonts w:ascii="Arial" w:hAnsi="Arial" w:cs="Arial"/>
          <w:i w:val="0"/>
          <w:color w:val="FF0000"/>
        </w:rPr>
        <w:t xml:space="preserve">Note </w:t>
      </w:r>
      <w:r w:rsidR="00F9228A">
        <w:rPr>
          <w:rFonts w:ascii="Arial" w:hAnsi="Arial" w:cs="Arial"/>
          <w:i w:val="0"/>
          <w:color w:val="FF0000"/>
        </w:rPr>
        <w:t>the following are considered identifiers</w:t>
      </w:r>
      <w:r w:rsidR="003A4C97">
        <w:rPr>
          <w:rFonts w:ascii="Arial" w:hAnsi="Arial" w:cs="Arial"/>
          <w:i w:val="0"/>
          <w:color w:val="FF0000"/>
        </w:rPr>
        <w:t xml:space="preserve"> as per HIPAA:</w:t>
      </w:r>
    </w:p>
    <w:p w14:paraId="07B49AE7" w14:textId="77777777" w:rsidR="00B66E50" w:rsidRPr="00B66E50" w:rsidRDefault="00B66E50" w:rsidP="00B66E50">
      <w:pPr>
        <w:pStyle w:val="BlockText"/>
        <w:numPr>
          <w:ilvl w:val="0"/>
          <w:numId w:val="15"/>
        </w:numPr>
        <w:rPr>
          <w:rFonts w:ascii="Arial" w:hAnsi="Arial" w:cs="Arial"/>
          <w:i w:val="0"/>
          <w:color w:val="FF0000"/>
        </w:rPr>
      </w:pPr>
      <w:r w:rsidRPr="00B66E50">
        <w:rPr>
          <w:rFonts w:ascii="Arial" w:hAnsi="Arial" w:cs="Arial"/>
          <w:i w:val="0"/>
          <w:color w:val="FF0000"/>
        </w:rPr>
        <w:lastRenderedPageBreak/>
        <w:t>Names</w:t>
      </w:r>
    </w:p>
    <w:p w14:paraId="2FD2714C" w14:textId="4572A5DB" w:rsidR="00B66E50" w:rsidRPr="000D46C6" w:rsidRDefault="00025BD4" w:rsidP="00A833BB">
      <w:pPr>
        <w:pStyle w:val="BlockText"/>
        <w:numPr>
          <w:ilvl w:val="0"/>
          <w:numId w:val="15"/>
        </w:numPr>
        <w:rPr>
          <w:rFonts w:ascii="Arial" w:hAnsi="Arial" w:cs="Arial"/>
          <w:i w:val="0"/>
          <w:color w:val="FF0000"/>
        </w:rPr>
      </w:pPr>
      <w:r w:rsidRPr="000D46C6">
        <w:rPr>
          <w:rFonts w:ascii="Arial" w:hAnsi="Arial" w:cs="Arial"/>
          <w:i w:val="0"/>
          <w:color w:val="FF0000"/>
        </w:rPr>
        <w:t>Any</w:t>
      </w:r>
      <w:r w:rsidR="000D46C6" w:rsidRPr="000D46C6">
        <w:rPr>
          <w:rFonts w:ascii="Arial" w:hAnsi="Arial" w:cs="Arial"/>
          <w:i w:val="0"/>
          <w:color w:val="FF0000"/>
        </w:rPr>
        <w:t xml:space="preserve"> address element</w:t>
      </w:r>
      <w:r w:rsidRPr="000D46C6">
        <w:rPr>
          <w:rFonts w:ascii="Arial" w:hAnsi="Arial" w:cs="Arial"/>
          <w:i w:val="0"/>
          <w:color w:val="FF0000"/>
        </w:rPr>
        <w:t xml:space="preserve"> more specific tha</w:t>
      </w:r>
      <w:r w:rsidR="000D46C6" w:rsidRPr="000D46C6">
        <w:rPr>
          <w:rFonts w:ascii="Arial" w:hAnsi="Arial" w:cs="Arial"/>
          <w:i w:val="0"/>
          <w:color w:val="FF0000"/>
        </w:rPr>
        <w:t>n the first 3 digits of ZIP code</w:t>
      </w:r>
    </w:p>
    <w:p w14:paraId="4140B660" w14:textId="2E8BF0D0" w:rsidR="00B66E50" w:rsidRPr="00DD04D7" w:rsidRDefault="00B66E50" w:rsidP="00DD04D7">
      <w:pPr>
        <w:pStyle w:val="BlockText"/>
        <w:numPr>
          <w:ilvl w:val="0"/>
          <w:numId w:val="15"/>
        </w:numPr>
        <w:rPr>
          <w:rFonts w:ascii="Arial" w:hAnsi="Arial" w:cs="Arial"/>
          <w:i w:val="0"/>
          <w:color w:val="FF0000"/>
        </w:rPr>
      </w:pPr>
      <w:r w:rsidRPr="00B66E50">
        <w:rPr>
          <w:rFonts w:ascii="Arial" w:hAnsi="Arial" w:cs="Arial"/>
          <w:i w:val="0"/>
          <w:color w:val="FF0000"/>
        </w:rPr>
        <w:t>All elements of dates (except year) for dates that are directly related to an individual, including birth date, admission date, discharge date, death date, and all ages over 89 and all elements of dates (including year) indicative of such age, except that such ages and elements may be aggregated into a single category of age 90 or older</w:t>
      </w:r>
    </w:p>
    <w:p w14:paraId="6AA16713" w14:textId="33B17C4E" w:rsidR="00B66E50" w:rsidRPr="00B66E50" w:rsidRDefault="00B66E50" w:rsidP="00B66E50">
      <w:pPr>
        <w:pStyle w:val="BlockText"/>
        <w:numPr>
          <w:ilvl w:val="0"/>
          <w:numId w:val="15"/>
        </w:numPr>
        <w:rPr>
          <w:rFonts w:ascii="Arial" w:hAnsi="Arial" w:cs="Arial"/>
          <w:i w:val="0"/>
          <w:color w:val="FF0000"/>
        </w:rPr>
      </w:pPr>
      <w:r w:rsidRPr="00B66E50">
        <w:rPr>
          <w:rFonts w:ascii="Arial" w:hAnsi="Arial" w:cs="Arial"/>
          <w:i w:val="0"/>
          <w:color w:val="FF0000"/>
        </w:rPr>
        <w:t>Telephone numbers</w:t>
      </w:r>
      <w:r w:rsidR="00AC37BE">
        <w:rPr>
          <w:rFonts w:ascii="Arial" w:hAnsi="Arial" w:cs="Arial"/>
          <w:i w:val="0"/>
          <w:color w:val="FF0000"/>
        </w:rPr>
        <w:t>, fax numbers, or email addresses</w:t>
      </w:r>
    </w:p>
    <w:p w14:paraId="03692185" w14:textId="7EFF94C8" w:rsidR="00B66E50" w:rsidRPr="00DD04D7" w:rsidRDefault="00B66E50" w:rsidP="00DD04D7">
      <w:pPr>
        <w:pStyle w:val="BlockText"/>
        <w:numPr>
          <w:ilvl w:val="0"/>
          <w:numId w:val="15"/>
        </w:numPr>
        <w:rPr>
          <w:rFonts w:ascii="Arial" w:hAnsi="Arial" w:cs="Arial"/>
          <w:i w:val="0"/>
          <w:color w:val="FF0000"/>
        </w:rPr>
      </w:pPr>
      <w:r w:rsidRPr="00DD04D7">
        <w:rPr>
          <w:rFonts w:ascii="Arial" w:hAnsi="Arial" w:cs="Arial"/>
          <w:i w:val="0"/>
          <w:color w:val="FF0000"/>
        </w:rPr>
        <w:t>Vehicle identifiers and serial numbers, including license plate numbers</w:t>
      </w:r>
    </w:p>
    <w:p w14:paraId="167C783F" w14:textId="14EFC91D" w:rsidR="00B66E50" w:rsidRPr="00AC37BE" w:rsidRDefault="00B66E50" w:rsidP="00AC37BE">
      <w:pPr>
        <w:pStyle w:val="BlockText"/>
        <w:numPr>
          <w:ilvl w:val="0"/>
          <w:numId w:val="15"/>
        </w:numPr>
        <w:rPr>
          <w:rFonts w:ascii="Arial" w:hAnsi="Arial" w:cs="Arial"/>
          <w:i w:val="0"/>
          <w:color w:val="FF0000"/>
        </w:rPr>
      </w:pPr>
      <w:r w:rsidRPr="00AC37BE">
        <w:rPr>
          <w:rFonts w:ascii="Arial" w:hAnsi="Arial" w:cs="Arial"/>
          <w:i w:val="0"/>
          <w:color w:val="FF0000"/>
        </w:rPr>
        <w:t>Device identifiers and serial numbers</w:t>
      </w:r>
    </w:p>
    <w:p w14:paraId="401DC07C" w14:textId="3DFC69F3" w:rsidR="00B66E50" w:rsidRPr="00B66E50" w:rsidRDefault="00B66E50" w:rsidP="00B66E50">
      <w:pPr>
        <w:pStyle w:val="BlockText"/>
        <w:numPr>
          <w:ilvl w:val="0"/>
          <w:numId w:val="15"/>
        </w:numPr>
        <w:rPr>
          <w:rFonts w:ascii="Arial" w:hAnsi="Arial" w:cs="Arial"/>
          <w:i w:val="0"/>
          <w:color w:val="FF0000"/>
        </w:rPr>
      </w:pPr>
      <w:r w:rsidRPr="00B66E50">
        <w:rPr>
          <w:rFonts w:ascii="Arial" w:hAnsi="Arial" w:cs="Arial"/>
          <w:i w:val="0"/>
          <w:color w:val="FF0000"/>
        </w:rPr>
        <w:t>Social security numbers</w:t>
      </w:r>
    </w:p>
    <w:p w14:paraId="2CC1DAE2" w14:textId="1257A70F" w:rsidR="00B66E50" w:rsidRPr="00AC37BE" w:rsidRDefault="00B66E50" w:rsidP="00AC37BE">
      <w:pPr>
        <w:pStyle w:val="BlockText"/>
        <w:numPr>
          <w:ilvl w:val="0"/>
          <w:numId w:val="15"/>
        </w:numPr>
        <w:rPr>
          <w:rFonts w:ascii="Arial" w:hAnsi="Arial" w:cs="Arial"/>
          <w:i w:val="0"/>
          <w:color w:val="FF0000"/>
        </w:rPr>
      </w:pPr>
      <w:r w:rsidRPr="00AC37BE">
        <w:rPr>
          <w:rFonts w:ascii="Arial" w:hAnsi="Arial" w:cs="Arial"/>
          <w:i w:val="0"/>
          <w:color w:val="FF0000"/>
        </w:rPr>
        <w:t>Internet Protocol (IP) addresses</w:t>
      </w:r>
    </w:p>
    <w:p w14:paraId="4E12C6EB" w14:textId="3DEEFBE7" w:rsidR="00B66E50" w:rsidRPr="00AC37BE" w:rsidRDefault="00B66E50" w:rsidP="00AC37BE">
      <w:pPr>
        <w:pStyle w:val="BlockText"/>
        <w:numPr>
          <w:ilvl w:val="0"/>
          <w:numId w:val="15"/>
        </w:numPr>
        <w:rPr>
          <w:rFonts w:ascii="Arial" w:hAnsi="Arial" w:cs="Arial"/>
          <w:i w:val="0"/>
          <w:color w:val="FF0000"/>
        </w:rPr>
      </w:pPr>
      <w:r w:rsidRPr="00AC37BE">
        <w:rPr>
          <w:rFonts w:ascii="Arial" w:hAnsi="Arial" w:cs="Arial"/>
          <w:i w:val="0"/>
          <w:color w:val="FF0000"/>
        </w:rPr>
        <w:t>Medical record numbers</w:t>
      </w:r>
    </w:p>
    <w:p w14:paraId="018C45D4" w14:textId="116C612B" w:rsidR="00B66E50" w:rsidRPr="00AC37BE" w:rsidRDefault="00B66E50" w:rsidP="00AC37BE">
      <w:pPr>
        <w:pStyle w:val="BlockText"/>
        <w:numPr>
          <w:ilvl w:val="0"/>
          <w:numId w:val="15"/>
        </w:numPr>
        <w:rPr>
          <w:rFonts w:ascii="Arial" w:hAnsi="Arial" w:cs="Arial"/>
          <w:i w:val="0"/>
          <w:color w:val="FF0000"/>
        </w:rPr>
      </w:pPr>
      <w:r w:rsidRPr="00AC37BE">
        <w:rPr>
          <w:rFonts w:ascii="Arial" w:hAnsi="Arial" w:cs="Arial"/>
          <w:i w:val="0"/>
          <w:color w:val="FF0000"/>
        </w:rPr>
        <w:t>Biometric identifiers, including finger and voice prints</w:t>
      </w:r>
    </w:p>
    <w:p w14:paraId="52F711CB" w14:textId="4ECF56EC" w:rsidR="00B66E50" w:rsidRPr="0080511B" w:rsidRDefault="00B66E50" w:rsidP="0080511B">
      <w:pPr>
        <w:pStyle w:val="BlockText"/>
        <w:numPr>
          <w:ilvl w:val="0"/>
          <w:numId w:val="15"/>
        </w:numPr>
        <w:rPr>
          <w:rFonts w:ascii="Arial" w:hAnsi="Arial" w:cs="Arial"/>
          <w:i w:val="0"/>
          <w:color w:val="FF0000"/>
        </w:rPr>
      </w:pPr>
      <w:r w:rsidRPr="0080511B">
        <w:rPr>
          <w:rFonts w:ascii="Arial" w:hAnsi="Arial" w:cs="Arial"/>
          <w:i w:val="0"/>
          <w:color w:val="FF0000"/>
        </w:rPr>
        <w:t>Health plan beneficiary numbers</w:t>
      </w:r>
    </w:p>
    <w:p w14:paraId="229C9F68" w14:textId="2B6F82CC" w:rsidR="00B66E50" w:rsidRPr="00794E0D" w:rsidRDefault="00B66E50" w:rsidP="00794E0D">
      <w:pPr>
        <w:pStyle w:val="BlockText"/>
        <w:numPr>
          <w:ilvl w:val="0"/>
          <w:numId w:val="15"/>
        </w:numPr>
        <w:rPr>
          <w:rFonts w:ascii="Arial" w:hAnsi="Arial" w:cs="Arial"/>
          <w:i w:val="0"/>
          <w:color w:val="FF0000"/>
        </w:rPr>
      </w:pPr>
      <w:r w:rsidRPr="00794E0D">
        <w:rPr>
          <w:rFonts w:ascii="Arial" w:hAnsi="Arial" w:cs="Arial"/>
          <w:i w:val="0"/>
          <w:color w:val="FF0000"/>
        </w:rPr>
        <w:t>Full-face photographs and any comparable images</w:t>
      </w:r>
    </w:p>
    <w:p w14:paraId="7DBF1A08" w14:textId="057DF148" w:rsidR="00B66E50" w:rsidRPr="00794E0D" w:rsidRDefault="00B66E50" w:rsidP="00794E0D">
      <w:pPr>
        <w:pStyle w:val="BlockText"/>
        <w:numPr>
          <w:ilvl w:val="0"/>
          <w:numId w:val="15"/>
        </w:numPr>
        <w:rPr>
          <w:rFonts w:ascii="Arial" w:hAnsi="Arial" w:cs="Arial"/>
          <w:i w:val="0"/>
          <w:color w:val="FF0000"/>
        </w:rPr>
      </w:pPr>
      <w:r w:rsidRPr="00794E0D">
        <w:rPr>
          <w:rFonts w:ascii="Arial" w:hAnsi="Arial" w:cs="Arial"/>
          <w:i w:val="0"/>
          <w:color w:val="FF0000"/>
        </w:rPr>
        <w:t>Account numbers</w:t>
      </w:r>
    </w:p>
    <w:p w14:paraId="7C9592FD" w14:textId="6E8DED6B" w:rsidR="003A4C97" w:rsidRPr="00AC37BE" w:rsidRDefault="00B66E50" w:rsidP="00AC37BE">
      <w:pPr>
        <w:pStyle w:val="BlockText"/>
        <w:numPr>
          <w:ilvl w:val="0"/>
          <w:numId w:val="15"/>
        </w:numPr>
        <w:rPr>
          <w:rFonts w:ascii="Arial" w:hAnsi="Arial" w:cs="Arial"/>
          <w:i w:val="0"/>
          <w:color w:val="FF0000"/>
        </w:rPr>
      </w:pPr>
      <w:r w:rsidRPr="00AC37BE">
        <w:rPr>
          <w:rFonts w:ascii="Arial" w:hAnsi="Arial" w:cs="Arial"/>
          <w:i w:val="0"/>
          <w:color w:val="FF0000"/>
        </w:rPr>
        <w:t>Certificate/license number</w:t>
      </w:r>
    </w:p>
    <w:p w14:paraId="5F79ACE8" w14:textId="77777777" w:rsidR="003461D7" w:rsidRPr="00E661DC" w:rsidRDefault="003461D7" w:rsidP="003461D7">
      <w:pPr>
        <w:pStyle w:val="ListBullet2"/>
        <w:numPr>
          <w:ilvl w:val="0"/>
          <w:numId w:val="5"/>
        </w:numPr>
        <w:rPr>
          <w:rFonts w:ascii="Arial" w:hAnsi="Arial" w:cs="Arial"/>
        </w:rPr>
      </w:pPr>
      <w:r w:rsidRPr="00E661DC">
        <w:rPr>
          <w:rFonts w:ascii="Arial" w:hAnsi="Arial" w:cs="Arial"/>
        </w:rPr>
        <w:t>Risks to Subjects</w:t>
      </w:r>
    </w:p>
    <w:p w14:paraId="59EB35D8" w14:textId="77777777" w:rsidR="003461D7" w:rsidRPr="00417AE6" w:rsidRDefault="003461D7" w:rsidP="00E661DC">
      <w:pPr>
        <w:pStyle w:val="BlockText"/>
        <w:rPr>
          <w:rFonts w:ascii="Arial" w:hAnsi="Arial" w:cs="Arial"/>
          <w:i w:val="0"/>
          <w:color w:val="FF0000"/>
        </w:rPr>
      </w:pPr>
      <w:r w:rsidRPr="00417AE6">
        <w:rPr>
          <w:rFonts w:ascii="Arial" w:hAnsi="Arial" w:cs="Arial"/>
          <w:i w:val="0"/>
          <w:color w:val="FF0000"/>
        </w:rPr>
        <w:t xml:space="preserve">List the reasonably foreseeable risks that are related to a subject’s chart being involved in the research (ex. </w:t>
      </w:r>
      <w:r w:rsidR="00CC1981" w:rsidRPr="00417AE6">
        <w:rPr>
          <w:rFonts w:ascii="Arial" w:hAnsi="Arial" w:cs="Arial"/>
          <w:i w:val="0"/>
          <w:color w:val="FF0000"/>
        </w:rPr>
        <w:t xml:space="preserve">The only anticipated risk to the subjects is </w:t>
      </w:r>
      <w:r w:rsidRPr="00417AE6">
        <w:rPr>
          <w:rFonts w:ascii="Arial" w:hAnsi="Arial" w:cs="Arial"/>
          <w:i w:val="0"/>
          <w:color w:val="FF0000"/>
        </w:rPr>
        <w:t xml:space="preserve">a breach of confidentiality). </w:t>
      </w:r>
    </w:p>
    <w:p w14:paraId="7B9AFDC1" w14:textId="77777777" w:rsidR="00393FAF" w:rsidRPr="00E661DC" w:rsidRDefault="00DC3539" w:rsidP="00E0334C">
      <w:pPr>
        <w:pStyle w:val="ListBullet2"/>
        <w:numPr>
          <w:ilvl w:val="0"/>
          <w:numId w:val="5"/>
        </w:numPr>
        <w:rPr>
          <w:rFonts w:ascii="Arial" w:hAnsi="Arial" w:cs="Arial"/>
        </w:rPr>
      </w:pPr>
      <w:r w:rsidRPr="00E661DC">
        <w:rPr>
          <w:rFonts w:ascii="Arial" w:hAnsi="Arial" w:cs="Arial"/>
        </w:rPr>
        <w:t xml:space="preserve">Informed </w:t>
      </w:r>
      <w:r w:rsidR="00393FAF" w:rsidRPr="00E661DC">
        <w:rPr>
          <w:rFonts w:ascii="Arial" w:hAnsi="Arial" w:cs="Arial"/>
        </w:rPr>
        <w:t xml:space="preserve">Consent </w:t>
      </w:r>
    </w:p>
    <w:p w14:paraId="0405E13C" w14:textId="77777777" w:rsidR="009C69B9" w:rsidRPr="00E661DC" w:rsidRDefault="009C69B9" w:rsidP="009C69B9">
      <w:pPr>
        <w:pStyle w:val="BlockText"/>
        <w:tabs>
          <w:tab w:val="left" w:pos="1440"/>
        </w:tabs>
        <w:ind w:left="765"/>
        <w:rPr>
          <w:rFonts w:ascii="Arial" w:hAnsi="Arial" w:cs="Arial"/>
          <w:b/>
          <w:bCs/>
          <w:i w:val="0"/>
        </w:rPr>
      </w:pPr>
      <w:r w:rsidRPr="00E661DC">
        <w:rPr>
          <w:rFonts w:ascii="Arial" w:hAnsi="Arial" w:cs="Arial"/>
          <w:b/>
          <w:bCs/>
          <w:i w:val="0"/>
        </w:rPr>
        <w:t>Waiver or Alteration of the Consent Process (consent will not be obtained</w:t>
      </w:r>
      <w:r w:rsidR="00E661DC" w:rsidRPr="00E661DC">
        <w:rPr>
          <w:rFonts w:ascii="Arial" w:hAnsi="Arial" w:cs="Arial"/>
          <w:b/>
          <w:bCs/>
          <w:i w:val="0"/>
        </w:rPr>
        <w:t xml:space="preserve"> in the event of a chart review</w:t>
      </w:r>
      <w:r w:rsidRPr="00E661DC">
        <w:rPr>
          <w:rFonts w:ascii="Arial" w:hAnsi="Arial" w:cs="Arial"/>
          <w:b/>
          <w:bCs/>
          <w:i w:val="0"/>
        </w:rPr>
        <w:t>)</w:t>
      </w:r>
    </w:p>
    <w:p w14:paraId="709E61AF" w14:textId="77777777" w:rsidR="009C69B9" w:rsidRPr="00417AE6" w:rsidRDefault="009C69B9" w:rsidP="009C69B9">
      <w:pPr>
        <w:pStyle w:val="BlockText"/>
        <w:numPr>
          <w:ilvl w:val="0"/>
          <w:numId w:val="9"/>
        </w:numPr>
        <w:rPr>
          <w:rFonts w:ascii="Arial" w:hAnsi="Arial" w:cs="Arial"/>
          <w:i w:val="0"/>
          <w:color w:val="FF0000"/>
        </w:rPr>
      </w:pPr>
      <w:r w:rsidRPr="00417AE6">
        <w:rPr>
          <w:rFonts w:ascii="Arial" w:hAnsi="Arial" w:cs="Arial"/>
          <w:i w:val="0"/>
          <w:color w:val="FF0000"/>
        </w:rPr>
        <w:t xml:space="preserve">Review the </w:t>
      </w:r>
      <w:r w:rsidR="00745AD4" w:rsidRPr="00417AE6">
        <w:rPr>
          <w:rFonts w:ascii="Arial" w:hAnsi="Arial" w:cs="Arial"/>
          <w:i w:val="0"/>
          <w:color w:val="FF0000"/>
        </w:rPr>
        <w:t>“</w:t>
      </w:r>
      <w:r w:rsidRPr="00417AE6">
        <w:rPr>
          <w:rFonts w:ascii="Arial" w:hAnsi="Arial" w:cs="Arial"/>
          <w:i w:val="0"/>
          <w:color w:val="FF0000"/>
        </w:rPr>
        <w:t>CHECKLIST</w:t>
      </w:r>
      <w:r w:rsidR="00745AD4" w:rsidRPr="00417AE6">
        <w:rPr>
          <w:rFonts w:ascii="Arial" w:hAnsi="Arial" w:cs="Arial"/>
          <w:i w:val="0"/>
          <w:color w:val="FF0000"/>
        </w:rPr>
        <w:t>:</w:t>
      </w:r>
      <w:r w:rsidRPr="00417AE6">
        <w:rPr>
          <w:rFonts w:ascii="Arial" w:hAnsi="Arial" w:cs="Arial"/>
          <w:i w:val="0"/>
          <w:color w:val="FF0000"/>
        </w:rPr>
        <w:t xml:space="preserve"> Waiver of Consent HHS (HRP-300)</w:t>
      </w:r>
      <w:r w:rsidR="00745AD4" w:rsidRPr="00417AE6">
        <w:rPr>
          <w:rFonts w:ascii="Arial" w:hAnsi="Arial" w:cs="Arial"/>
          <w:i w:val="0"/>
          <w:color w:val="FF0000"/>
        </w:rPr>
        <w:t>”</w:t>
      </w:r>
      <w:r w:rsidR="00ED5194" w:rsidRPr="00417AE6">
        <w:rPr>
          <w:rFonts w:ascii="Arial" w:hAnsi="Arial" w:cs="Arial"/>
          <w:i w:val="0"/>
          <w:color w:val="FF0000"/>
        </w:rPr>
        <w:t xml:space="preserve"> </w:t>
      </w:r>
      <w:r w:rsidRPr="00417AE6">
        <w:rPr>
          <w:rFonts w:ascii="Arial" w:hAnsi="Arial" w:cs="Arial"/>
          <w:i w:val="0"/>
          <w:color w:val="FF0000"/>
        </w:rPr>
        <w:t xml:space="preserve">to ensure you have provided sufficient information for the IRB to make these determinations. </w:t>
      </w:r>
    </w:p>
    <w:p w14:paraId="07165AD5" w14:textId="584F8903" w:rsidR="009C69B9" w:rsidRDefault="009C69B9" w:rsidP="00ED5194">
      <w:pPr>
        <w:pStyle w:val="BlockText"/>
        <w:numPr>
          <w:ilvl w:val="0"/>
          <w:numId w:val="9"/>
        </w:numPr>
        <w:rPr>
          <w:rFonts w:ascii="Arial" w:hAnsi="Arial" w:cs="Arial"/>
          <w:i w:val="0"/>
          <w:color w:val="FF0000"/>
        </w:rPr>
      </w:pPr>
      <w:r w:rsidRPr="00417AE6">
        <w:rPr>
          <w:rFonts w:ascii="Arial" w:hAnsi="Arial" w:cs="Arial"/>
          <w:i w:val="0"/>
          <w:color w:val="FF0000"/>
        </w:rPr>
        <w:t xml:space="preserve">If the Human Research involves a waiver of the consent process that includes use or disclosure of protected health information (PHI), please review the </w:t>
      </w:r>
      <w:r w:rsidR="00ED5194" w:rsidRPr="00417AE6">
        <w:rPr>
          <w:rFonts w:ascii="Arial" w:hAnsi="Arial" w:cs="Arial"/>
          <w:i w:val="0"/>
          <w:color w:val="FF0000"/>
        </w:rPr>
        <w:t xml:space="preserve">“WORKSHEET: HIPAA Waiver of Authorization (HRP-428)” </w:t>
      </w:r>
      <w:r w:rsidRPr="00417AE6">
        <w:rPr>
          <w:rFonts w:ascii="Arial" w:hAnsi="Arial" w:cs="Arial"/>
          <w:i w:val="0"/>
          <w:color w:val="FF0000"/>
        </w:rPr>
        <w:t>to ensure that you have provided sufficient information for the IRB to make these determinations.</w:t>
      </w:r>
    </w:p>
    <w:p w14:paraId="7E48209D" w14:textId="14FA2994" w:rsidR="009D50AE" w:rsidRDefault="006325EA" w:rsidP="006325EA">
      <w:pPr>
        <w:pStyle w:val="BlockText"/>
        <w:numPr>
          <w:ilvl w:val="1"/>
          <w:numId w:val="9"/>
        </w:numPr>
        <w:rPr>
          <w:rFonts w:ascii="Arial" w:hAnsi="Arial" w:cs="Arial"/>
          <w:i w:val="0"/>
          <w:color w:val="FF0000"/>
        </w:rPr>
      </w:pPr>
      <w:r>
        <w:rPr>
          <w:rFonts w:ascii="Arial" w:hAnsi="Arial" w:cs="Arial"/>
          <w:i w:val="0"/>
          <w:color w:val="FF0000"/>
        </w:rPr>
        <w:lastRenderedPageBreak/>
        <w:t xml:space="preserve">Provide a short justification for </w:t>
      </w:r>
      <w:r w:rsidR="00DC4AAB">
        <w:rPr>
          <w:rFonts w:ascii="Arial" w:hAnsi="Arial" w:cs="Arial"/>
          <w:i w:val="0"/>
          <w:color w:val="FF0000"/>
        </w:rPr>
        <w:t xml:space="preserve">needing the waiver (e.g., </w:t>
      </w:r>
      <w:r w:rsidR="000E3738">
        <w:rPr>
          <w:rFonts w:ascii="Arial" w:hAnsi="Arial" w:cs="Arial"/>
          <w:i w:val="0"/>
          <w:color w:val="FF0000"/>
        </w:rPr>
        <w:t xml:space="preserve">patients may </w:t>
      </w:r>
      <w:proofErr w:type="gramStart"/>
      <w:r w:rsidR="000E3738">
        <w:rPr>
          <w:rFonts w:ascii="Arial" w:hAnsi="Arial" w:cs="Arial"/>
          <w:i w:val="0"/>
          <w:color w:val="FF0000"/>
        </w:rPr>
        <w:t>lost</w:t>
      </w:r>
      <w:proofErr w:type="gramEnd"/>
      <w:r w:rsidR="000E3738">
        <w:rPr>
          <w:rFonts w:ascii="Arial" w:hAnsi="Arial" w:cs="Arial"/>
          <w:i w:val="0"/>
          <w:color w:val="FF0000"/>
        </w:rPr>
        <w:t xml:space="preserve"> to follow-up or deceased, etc.)</w:t>
      </w:r>
    </w:p>
    <w:p w14:paraId="701CC5BA" w14:textId="05BE8077" w:rsidR="0024776F" w:rsidRPr="000C5C1E" w:rsidRDefault="00CB3FC7" w:rsidP="000C5C1E">
      <w:pPr>
        <w:pStyle w:val="BlockText"/>
        <w:numPr>
          <w:ilvl w:val="1"/>
          <w:numId w:val="9"/>
        </w:numPr>
        <w:rPr>
          <w:rFonts w:ascii="Arial" w:hAnsi="Arial" w:cs="Arial"/>
          <w:i w:val="0"/>
          <w:color w:val="FF0000"/>
        </w:rPr>
      </w:pPr>
      <w:r>
        <w:rPr>
          <w:rFonts w:ascii="Arial" w:hAnsi="Arial" w:cs="Arial"/>
          <w:i w:val="0"/>
          <w:color w:val="FF0000"/>
        </w:rPr>
        <w:t xml:space="preserve">Verify that only IRB approved personnel (i.e., </w:t>
      </w:r>
      <w:r w:rsidR="003520CA">
        <w:rPr>
          <w:rFonts w:ascii="Arial" w:hAnsi="Arial" w:cs="Arial"/>
          <w:i w:val="0"/>
          <w:color w:val="FF0000"/>
        </w:rPr>
        <w:t>listed in the Application for Human Research) will have access to identifiable data</w:t>
      </w:r>
      <w:r w:rsidR="0024776F">
        <w:rPr>
          <w:rFonts w:ascii="Arial" w:hAnsi="Arial" w:cs="Arial"/>
          <w:i w:val="0"/>
          <w:color w:val="FF0000"/>
        </w:rPr>
        <w:t>.</w:t>
      </w:r>
    </w:p>
    <w:p w14:paraId="7FA7525A" w14:textId="77777777" w:rsidR="003461D7" w:rsidRPr="00417AE6" w:rsidRDefault="003461D7" w:rsidP="003461D7">
      <w:pPr>
        <w:pStyle w:val="BlockText"/>
        <w:ind w:left="765"/>
        <w:rPr>
          <w:rFonts w:ascii="Arial" w:hAnsi="Arial" w:cs="Arial"/>
          <w:b/>
          <w:i w:val="0"/>
          <w:color w:val="FF0000"/>
        </w:rPr>
      </w:pPr>
      <w:r w:rsidRPr="00417AE6">
        <w:rPr>
          <w:rFonts w:ascii="Arial" w:hAnsi="Arial" w:cs="Arial"/>
          <w:b/>
          <w:bCs/>
          <w:i w:val="0"/>
          <w:color w:val="FF0000"/>
        </w:rPr>
        <w:t>Please specify whether your research involves any of the following:</w:t>
      </w:r>
    </w:p>
    <w:p w14:paraId="510F30A5" w14:textId="77777777" w:rsidR="009C69B9" w:rsidRPr="00417AE6" w:rsidRDefault="009C69B9" w:rsidP="003461D7">
      <w:pPr>
        <w:pStyle w:val="BlockText"/>
        <w:numPr>
          <w:ilvl w:val="0"/>
          <w:numId w:val="9"/>
        </w:numPr>
        <w:rPr>
          <w:rFonts w:ascii="Arial" w:hAnsi="Arial" w:cs="Arial"/>
          <w:i w:val="0"/>
          <w:color w:val="FF0000"/>
        </w:rPr>
      </w:pPr>
      <w:r w:rsidRPr="00417AE6">
        <w:rPr>
          <w:rFonts w:ascii="Arial" w:hAnsi="Arial" w:cs="Arial"/>
          <w:i w:val="0"/>
          <w:color w:val="FF0000"/>
        </w:rPr>
        <w:t>Subjects who are not yet adults (infants, children, teenagers)</w:t>
      </w:r>
    </w:p>
    <w:p w14:paraId="4EC9FDC9" w14:textId="77777777" w:rsidR="009C69B9" w:rsidRPr="00417AE6" w:rsidRDefault="003461D7" w:rsidP="003461D7">
      <w:pPr>
        <w:pStyle w:val="BlockText"/>
        <w:numPr>
          <w:ilvl w:val="0"/>
          <w:numId w:val="9"/>
        </w:numPr>
        <w:rPr>
          <w:rFonts w:ascii="Arial" w:hAnsi="Arial" w:cs="Arial"/>
          <w:i w:val="0"/>
          <w:color w:val="FF0000"/>
        </w:rPr>
      </w:pPr>
      <w:r w:rsidRPr="00417AE6">
        <w:rPr>
          <w:rFonts w:ascii="Arial" w:hAnsi="Arial" w:cs="Arial"/>
          <w:i w:val="0"/>
          <w:color w:val="FF0000"/>
        </w:rPr>
        <w:t>Pregnant women</w:t>
      </w:r>
    </w:p>
    <w:p w14:paraId="3619EBAD" w14:textId="77777777" w:rsidR="009C69B9" w:rsidRPr="00417AE6" w:rsidRDefault="003461D7" w:rsidP="003461D7">
      <w:pPr>
        <w:pStyle w:val="BlockText"/>
        <w:numPr>
          <w:ilvl w:val="0"/>
          <w:numId w:val="9"/>
        </w:numPr>
        <w:rPr>
          <w:rFonts w:ascii="Arial" w:hAnsi="Arial" w:cs="Arial"/>
          <w:i w:val="0"/>
          <w:color w:val="FF0000"/>
        </w:rPr>
      </w:pPr>
      <w:r w:rsidRPr="00417AE6">
        <w:rPr>
          <w:rFonts w:ascii="Arial" w:hAnsi="Arial" w:cs="Arial"/>
          <w:i w:val="0"/>
          <w:color w:val="FF0000"/>
        </w:rPr>
        <w:t>Prisoners</w:t>
      </w:r>
    </w:p>
    <w:p w14:paraId="1B7315A8" w14:textId="77777777" w:rsidR="009C69B9" w:rsidRDefault="009C69B9" w:rsidP="003461D7">
      <w:pPr>
        <w:pStyle w:val="List2"/>
        <w:numPr>
          <w:ilvl w:val="0"/>
          <w:numId w:val="0"/>
        </w:numPr>
        <w:ind w:left="1440"/>
        <w:rPr>
          <w:rFonts w:ascii="Arial" w:hAnsi="Arial" w:cs="Arial"/>
          <w:i w:val="0"/>
        </w:rPr>
      </w:pPr>
    </w:p>
    <w:p w14:paraId="29127E49" w14:textId="77777777" w:rsidR="006A0519" w:rsidRPr="00846F63" w:rsidRDefault="006A0519" w:rsidP="00393FAF">
      <w:pPr>
        <w:rPr>
          <w:rFonts w:ascii="Arial" w:hAnsi="Arial" w:cs="Arial"/>
        </w:rPr>
      </w:pPr>
    </w:p>
    <w:sectPr w:rsidR="006A0519" w:rsidRPr="00846F63">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2B45" w14:textId="77777777" w:rsidR="00EC0299" w:rsidRDefault="00EC0299" w:rsidP="007C0AA4">
      <w:r>
        <w:separator/>
      </w:r>
    </w:p>
  </w:endnote>
  <w:endnote w:type="continuationSeparator" w:id="0">
    <w:p w14:paraId="2B918480" w14:textId="77777777" w:rsidR="00EC0299" w:rsidRDefault="00EC0299"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B74E" w14:textId="630ABF00" w:rsidR="002E607E" w:rsidRPr="00703C8F" w:rsidRDefault="002E607E" w:rsidP="00EE6AD4">
    <w:pPr>
      <w:pStyle w:val="Footer"/>
      <w:rPr>
        <w:rFonts w:ascii="Arial" w:hAnsi="Arial" w:cs="Arial"/>
      </w:rPr>
    </w:pPr>
    <w:r>
      <w:tab/>
    </w:r>
    <w:r w:rsidRPr="00703C8F">
      <w:rPr>
        <w:rFonts w:ascii="Arial" w:hAnsi="Arial" w:cs="Arial"/>
      </w:rPr>
      <w:t xml:space="preserve">Page </w:t>
    </w:r>
    <w:r w:rsidRPr="00703C8F">
      <w:rPr>
        <w:rStyle w:val="PageNumber"/>
        <w:rFonts w:ascii="Arial" w:hAnsi="Arial" w:cs="Arial"/>
      </w:rPr>
      <w:fldChar w:fldCharType="begin"/>
    </w:r>
    <w:r w:rsidRPr="00703C8F">
      <w:rPr>
        <w:rStyle w:val="PageNumber"/>
        <w:rFonts w:ascii="Arial" w:hAnsi="Arial" w:cs="Arial"/>
      </w:rPr>
      <w:instrText xml:space="preserve"> PAGE </w:instrText>
    </w:r>
    <w:r w:rsidRPr="00703C8F">
      <w:rPr>
        <w:rStyle w:val="PageNumber"/>
        <w:rFonts w:ascii="Arial" w:hAnsi="Arial" w:cs="Arial"/>
      </w:rPr>
      <w:fldChar w:fldCharType="separate"/>
    </w:r>
    <w:r w:rsidR="00176D1B">
      <w:rPr>
        <w:rStyle w:val="PageNumber"/>
        <w:rFonts w:ascii="Arial" w:hAnsi="Arial" w:cs="Arial"/>
        <w:noProof/>
      </w:rPr>
      <w:t>4</w:t>
    </w:r>
    <w:r w:rsidRPr="00703C8F">
      <w:rPr>
        <w:rStyle w:val="PageNumber"/>
        <w:rFonts w:ascii="Arial" w:hAnsi="Arial" w:cs="Arial"/>
      </w:rPr>
      <w:fldChar w:fldCharType="end"/>
    </w:r>
    <w:r w:rsidRPr="00703C8F">
      <w:rPr>
        <w:rStyle w:val="PageNumber"/>
        <w:rFonts w:ascii="Arial" w:hAnsi="Arial" w:cs="Arial"/>
      </w:rPr>
      <w:t xml:space="preserve"> of </w:t>
    </w:r>
    <w:r w:rsidRPr="00703C8F">
      <w:rPr>
        <w:rStyle w:val="PageNumber"/>
        <w:rFonts w:ascii="Arial" w:hAnsi="Arial" w:cs="Arial"/>
      </w:rPr>
      <w:fldChar w:fldCharType="begin"/>
    </w:r>
    <w:r w:rsidRPr="00703C8F">
      <w:rPr>
        <w:rStyle w:val="PageNumber"/>
        <w:rFonts w:ascii="Arial" w:hAnsi="Arial" w:cs="Arial"/>
      </w:rPr>
      <w:instrText xml:space="preserve"> NUMPAGES </w:instrText>
    </w:r>
    <w:r w:rsidRPr="00703C8F">
      <w:rPr>
        <w:rStyle w:val="PageNumber"/>
        <w:rFonts w:ascii="Arial" w:hAnsi="Arial" w:cs="Arial"/>
      </w:rPr>
      <w:fldChar w:fldCharType="separate"/>
    </w:r>
    <w:r w:rsidR="00176D1B">
      <w:rPr>
        <w:rStyle w:val="PageNumber"/>
        <w:rFonts w:ascii="Arial" w:hAnsi="Arial" w:cs="Arial"/>
        <w:noProof/>
      </w:rPr>
      <w:t>4</w:t>
    </w:r>
    <w:r w:rsidRPr="00703C8F">
      <w:rPr>
        <w:rStyle w:val="PageNumber"/>
        <w:rFonts w:ascii="Arial" w:hAnsi="Arial" w:cs="Arial"/>
      </w:rPr>
      <w:fldChar w:fldCharType="end"/>
    </w:r>
    <w:r w:rsidRPr="00703C8F">
      <w:rPr>
        <w:rStyle w:val="PageNumber"/>
        <w:rFonts w:ascii="Arial" w:hAnsi="Arial" w:cs="Arial"/>
      </w:rPr>
      <w:tab/>
    </w:r>
    <w:r w:rsidR="00ED5194">
      <w:rPr>
        <w:rStyle w:val="PageNumber"/>
        <w:rFonts w:ascii="Arial" w:hAnsi="Arial" w:cs="Arial"/>
      </w:rPr>
      <w:t xml:space="preserve">    </w:t>
    </w:r>
    <w:r w:rsidR="00AE66DA">
      <w:rPr>
        <w:rStyle w:val="PageNumber"/>
        <w:rFonts w:ascii="Arial" w:hAnsi="Arial" w:cs="Arial"/>
      </w:rPr>
      <w:t xml:space="preserve"> </w:t>
    </w:r>
    <w:r w:rsidRPr="00703C8F">
      <w:rPr>
        <w:rStyle w:val="PageNumber"/>
        <w:rFonts w:ascii="Arial" w:hAnsi="Arial" w:cs="Arial"/>
      </w:rPr>
      <w:t xml:space="preserve">Revision: </w:t>
    </w:r>
    <w:r w:rsidR="005446F9">
      <w:rPr>
        <w:rStyle w:val="PageNumber"/>
        <w:rFonts w:ascii="Arial" w:hAnsi="Arial" w:cs="Arial"/>
      </w:rPr>
      <w:t>March 11,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C4CEA" w14:textId="77777777" w:rsidR="00EC0299" w:rsidRDefault="00EC0299" w:rsidP="007C0AA4">
      <w:r>
        <w:separator/>
      </w:r>
    </w:p>
  </w:footnote>
  <w:footnote w:type="continuationSeparator" w:id="0">
    <w:p w14:paraId="765FECF2" w14:textId="77777777" w:rsidR="00EC0299" w:rsidRDefault="00EC0299"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707F" w14:textId="77777777" w:rsidR="002E607E" w:rsidRPr="00846F63" w:rsidRDefault="00ED5194" w:rsidP="00647502">
    <w:pPr>
      <w:pStyle w:val="Header"/>
      <w:rPr>
        <w:rFonts w:ascii="Arial" w:hAnsi="Arial" w:cs="Arial"/>
      </w:rPr>
    </w:pPr>
    <w:r w:rsidRPr="00846F63">
      <w:rPr>
        <w:rFonts w:ascii="Arial" w:hAnsi="Arial" w:cs="Arial"/>
      </w:rPr>
      <w:t>Protocol Template</w:t>
    </w:r>
    <w:r>
      <w:rPr>
        <w:rFonts w:ascii="Arial" w:hAnsi="Arial" w:cs="Arial"/>
      </w:rPr>
      <w:t xml:space="preserve"> for </w:t>
    </w:r>
    <w:r w:rsidR="00694670">
      <w:rPr>
        <w:rFonts w:ascii="Arial" w:hAnsi="Arial" w:cs="Arial"/>
      </w:rPr>
      <w:t>Chart Review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DA077DD"/>
    <w:multiLevelType w:val="hybridMultilevel"/>
    <w:tmpl w:val="F6AA7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347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6" w15:restartNumberingAfterBreak="0">
    <w:nsid w:val="2B0F0CEC"/>
    <w:multiLevelType w:val="hybridMultilevel"/>
    <w:tmpl w:val="44B0A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C73DAD"/>
    <w:multiLevelType w:val="hybridMultilevel"/>
    <w:tmpl w:val="AB6E3F54"/>
    <w:lvl w:ilvl="0" w:tplc="04090003">
      <w:start w:val="1"/>
      <w:numFmt w:val="bullet"/>
      <w:lvlText w:val="o"/>
      <w:lvlJc w:val="left"/>
      <w:pPr>
        <w:ind w:left="1440" w:hanging="360"/>
      </w:pPr>
      <w:rPr>
        <w:rFonts w:ascii="Courier New" w:hAnsi="Courier New" w:cs="Courier New" w:hint="default"/>
      </w:rPr>
    </w:lvl>
    <w:lvl w:ilvl="1" w:tplc="6E36A046">
      <w:start w:val="1"/>
      <w:numFmt w:val="bullet"/>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C811D1"/>
    <w:multiLevelType w:val="hybridMultilevel"/>
    <w:tmpl w:val="4BFEC436"/>
    <w:lvl w:ilvl="0" w:tplc="7040E5F2">
      <w:start w:val="1"/>
      <w:numFmt w:val="bullet"/>
      <w:lvlText w:val=""/>
      <w:lvlJc w:val="left"/>
      <w:pPr>
        <w:ind w:left="0" w:hanging="360"/>
      </w:pPr>
      <w:rPr>
        <w:rFonts w:ascii="Symbol" w:hAnsi="Symbol" w:hint="default"/>
      </w:rPr>
    </w:lvl>
    <w:lvl w:ilvl="1" w:tplc="6E36A046">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tabs>
          <w:tab w:val="num" w:pos="1440"/>
        </w:tabs>
        <w:ind w:left="1440" w:hanging="360"/>
      </w:pPr>
      <w:rPr>
        <w:rFonts w:ascii="Courier New" w:hAnsi="Courier New" w:cs="Courier New"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500C2C21"/>
    <w:multiLevelType w:val="hybridMultilevel"/>
    <w:tmpl w:val="374A6E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62434"/>
    <w:multiLevelType w:val="hybridMultilevel"/>
    <w:tmpl w:val="C8B421CA"/>
    <w:lvl w:ilvl="0" w:tplc="7040E5F2">
      <w:start w:val="1"/>
      <w:numFmt w:val="bullet"/>
      <w:pStyle w:val="List"/>
      <w:lvlText w:val=""/>
      <w:lvlJc w:val="left"/>
      <w:pPr>
        <w:ind w:left="0" w:hanging="360"/>
      </w:pPr>
      <w:rPr>
        <w:rFonts w:ascii="Symbol" w:hAnsi="Symbol" w:hint="default"/>
      </w:rPr>
    </w:lvl>
    <w:lvl w:ilvl="1" w:tplc="6E36A046">
      <w:start w:val="1"/>
      <w:numFmt w:val="bullet"/>
      <w:pStyle w:val="List2"/>
      <w:lvlText w:val="o"/>
      <w:lvlJc w:val="left"/>
      <w:pPr>
        <w:ind w:left="720" w:hanging="360"/>
      </w:pPr>
      <w:rPr>
        <w:rFonts w:ascii="Courier New" w:hAnsi="Courier New" w:cs="Courier New" w:hint="default"/>
      </w:rPr>
    </w:lvl>
    <w:lvl w:ilvl="2" w:tplc="C1686812">
      <w:start w:val="1"/>
      <w:numFmt w:val="bullet"/>
      <w:lvlRestart w:val="0"/>
      <w:lvlText w:val=""/>
      <w:lvlJc w:val="left"/>
      <w:pPr>
        <w:tabs>
          <w:tab w:val="num" w:pos="1440"/>
        </w:tabs>
        <w:ind w:left="1440" w:hanging="360"/>
      </w:pPr>
      <w:rPr>
        <w:rFonts w:ascii="Symbol" w:hAnsi="Symbol"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6C425CB8"/>
    <w:multiLevelType w:val="hybridMultilevel"/>
    <w:tmpl w:val="E19227B2"/>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15:restartNumberingAfterBreak="0">
    <w:nsid w:val="7A492025"/>
    <w:multiLevelType w:val="hybridMultilevel"/>
    <w:tmpl w:val="2196BEC2"/>
    <w:lvl w:ilvl="0" w:tplc="C8CCEF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
  </w:num>
  <w:num w:numId="4">
    <w:abstractNumId w:val="0"/>
  </w:num>
  <w:num w:numId="5">
    <w:abstractNumId w:val="4"/>
  </w:num>
  <w:num w:numId="6">
    <w:abstractNumId w:val="10"/>
  </w:num>
  <w:num w:numId="7">
    <w:abstractNumId w:val="7"/>
  </w:num>
  <w:num w:numId="8">
    <w:abstractNumId w:val="5"/>
  </w:num>
  <w:num w:numId="9">
    <w:abstractNumId w:val="11"/>
  </w:num>
  <w:num w:numId="10">
    <w:abstractNumId w:val="8"/>
  </w:num>
  <w:num w:numId="11">
    <w:abstractNumId w:val="3"/>
  </w:num>
  <w:num w:numId="12">
    <w:abstractNumId w:val="12"/>
  </w:num>
  <w:num w:numId="13">
    <w:abstractNumId w:val="6"/>
  </w:num>
  <w:num w:numId="14">
    <w:abstractNumId w:val="10"/>
  </w:num>
  <w:num w:numId="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9E89E13-5A74-4FBE-A763-5F70B510DBFB}"/>
    <w:docVar w:name="dgnword-eventsink" w:val="134135080"/>
  </w:docVars>
  <w:rsids>
    <w:rsidRoot w:val="007C0AA4"/>
    <w:rsid w:val="000047B5"/>
    <w:rsid w:val="000176CD"/>
    <w:rsid w:val="00021416"/>
    <w:rsid w:val="00025BD4"/>
    <w:rsid w:val="00034B6D"/>
    <w:rsid w:val="00043EC2"/>
    <w:rsid w:val="00053DC2"/>
    <w:rsid w:val="00053E55"/>
    <w:rsid w:val="000651A8"/>
    <w:rsid w:val="000678E0"/>
    <w:rsid w:val="0007466A"/>
    <w:rsid w:val="00080915"/>
    <w:rsid w:val="0008389B"/>
    <w:rsid w:val="00086255"/>
    <w:rsid w:val="00087743"/>
    <w:rsid w:val="00093D0C"/>
    <w:rsid w:val="00095B99"/>
    <w:rsid w:val="000A0D2E"/>
    <w:rsid w:val="000A3196"/>
    <w:rsid w:val="000C0B9D"/>
    <w:rsid w:val="000C3AAA"/>
    <w:rsid w:val="000C5C1E"/>
    <w:rsid w:val="000D3591"/>
    <w:rsid w:val="000D3F01"/>
    <w:rsid w:val="000D46C6"/>
    <w:rsid w:val="000D5A03"/>
    <w:rsid w:val="000E1FF1"/>
    <w:rsid w:val="000E3738"/>
    <w:rsid w:val="000E6F07"/>
    <w:rsid w:val="000F1B41"/>
    <w:rsid w:val="000F7148"/>
    <w:rsid w:val="0010309F"/>
    <w:rsid w:val="0011070A"/>
    <w:rsid w:val="001107C4"/>
    <w:rsid w:val="00112FF7"/>
    <w:rsid w:val="0012405A"/>
    <w:rsid w:val="00124545"/>
    <w:rsid w:val="001351F7"/>
    <w:rsid w:val="00141AE2"/>
    <w:rsid w:val="00146A7C"/>
    <w:rsid w:val="00153246"/>
    <w:rsid w:val="00155AFC"/>
    <w:rsid w:val="001709F3"/>
    <w:rsid w:val="00172889"/>
    <w:rsid w:val="00176D1B"/>
    <w:rsid w:val="00185062"/>
    <w:rsid w:val="00192DC7"/>
    <w:rsid w:val="00194D67"/>
    <w:rsid w:val="001B013B"/>
    <w:rsid w:val="001B56EF"/>
    <w:rsid w:val="001B678E"/>
    <w:rsid w:val="001B6D07"/>
    <w:rsid w:val="001D5D4E"/>
    <w:rsid w:val="001D75D3"/>
    <w:rsid w:val="001E6A68"/>
    <w:rsid w:val="001E7891"/>
    <w:rsid w:val="001F42CB"/>
    <w:rsid w:val="0020066F"/>
    <w:rsid w:val="002108D8"/>
    <w:rsid w:val="00217B63"/>
    <w:rsid w:val="00225683"/>
    <w:rsid w:val="00230C22"/>
    <w:rsid w:val="002321AF"/>
    <w:rsid w:val="0024776F"/>
    <w:rsid w:val="002575CD"/>
    <w:rsid w:val="002607F3"/>
    <w:rsid w:val="00272978"/>
    <w:rsid w:val="00282878"/>
    <w:rsid w:val="002847E3"/>
    <w:rsid w:val="002A08FD"/>
    <w:rsid w:val="002A4618"/>
    <w:rsid w:val="002A78FB"/>
    <w:rsid w:val="002B1D4E"/>
    <w:rsid w:val="002C06C0"/>
    <w:rsid w:val="002C5978"/>
    <w:rsid w:val="002D2033"/>
    <w:rsid w:val="002E607E"/>
    <w:rsid w:val="002F75AE"/>
    <w:rsid w:val="003024AB"/>
    <w:rsid w:val="00310174"/>
    <w:rsid w:val="003155B6"/>
    <w:rsid w:val="0032245B"/>
    <w:rsid w:val="0032353B"/>
    <w:rsid w:val="00325114"/>
    <w:rsid w:val="00331206"/>
    <w:rsid w:val="00334106"/>
    <w:rsid w:val="0034056D"/>
    <w:rsid w:val="003461D7"/>
    <w:rsid w:val="003520CA"/>
    <w:rsid w:val="003603DC"/>
    <w:rsid w:val="00371D8D"/>
    <w:rsid w:val="00383C22"/>
    <w:rsid w:val="00393FAF"/>
    <w:rsid w:val="003A1B95"/>
    <w:rsid w:val="003A4C97"/>
    <w:rsid w:val="003A5160"/>
    <w:rsid w:val="003B4430"/>
    <w:rsid w:val="003B485B"/>
    <w:rsid w:val="003C3F10"/>
    <w:rsid w:val="003C6B9E"/>
    <w:rsid w:val="003E76C9"/>
    <w:rsid w:val="003F1AC6"/>
    <w:rsid w:val="003F3527"/>
    <w:rsid w:val="004029DF"/>
    <w:rsid w:val="00406E29"/>
    <w:rsid w:val="0040736F"/>
    <w:rsid w:val="004110A0"/>
    <w:rsid w:val="00417AE6"/>
    <w:rsid w:val="00422FB1"/>
    <w:rsid w:val="0043279F"/>
    <w:rsid w:val="00435016"/>
    <w:rsid w:val="00440B1C"/>
    <w:rsid w:val="0044690C"/>
    <w:rsid w:val="0046285B"/>
    <w:rsid w:val="00463A0F"/>
    <w:rsid w:val="00486AA0"/>
    <w:rsid w:val="004A59AB"/>
    <w:rsid w:val="004B018A"/>
    <w:rsid w:val="004C791F"/>
    <w:rsid w:val="004E384D"/>
    <w:rsid w:val="004E65B9"/>
    <w:rsid w:val="004F127A"/>
    <w:rsid w:val="004F2BAF"/>
    <w:rsid w:val="004F2C74"/>
    <w:rsid w:val="00507E44"/>
    <w:rsid w:val="0051291E"/>
    <w:rsid w:val="00513EB6"/>
    <w:rsid w:val="0051779A"/>
    <w:rsid w:val="00522E61"/>
    <w:rsid w:val="00532C8C"/>
    <w:rsid w:val="00534F5D"/>
    <w:rsid w:val="005404EF"/>
    <w:rsid w:val="00543AD3"/>
    <w:rsid w:val="005446F9"/>
    <w:rsid w:val="00550D01"/>
    <w:rsid w:val="0055384E"/>
    <w:rsid w:val="00554E94"/>
    <w:rsid w:val="00590A69"/>
    <w:rsid w:val="00594D81"/>
    <w:rsid w:val="005A06C9"/>
    <w:rsid w:val="005A5B75"/>
    <w:rsid w:val="005C2666"/>
    <w:rsid w:val="005C2C34"/>
    <w:rsid w:val="005C616A"/>
    <w:rsid w:val="005D2B4B"/>
    <w:rsid w:val="005D6639"/>
    <w:rsid w:val="005D7ADF"/>
    <w:rsid w:val="005E19A0"/>
    <w:rsid w:val="005E1F8E"/>
    <w:rsid w:val="005F1D0E"/>
    <w:rsid w:val="005F6C5E"/>
    <w:rsid w:val="0062269A"/>
    <w:rsid w:val="00627303"/>
    <w:rsid w:val="00631E6C"/>
    <w:rsid w:val="006325EA"/>
    <w:rsid w:val="00640B75"/>
    <w:rsid w:val="00644F9F"/>
    <w:rsid w:val="00646DEB"/>
    <w:rsid w:val="00647502"/>
    <w:rsid w:val="00653457"/>
    <w:rsid w:val="00655553"/>
    <w:rsid w:val="00675BAE"/>
    <w:rsid w:val="00685976"/>
    <w:rsid w:val="00691CCC"/>
    <w:rsid w:val="00694670"/>
    <w:rsid w:val="006A0519"/>
    <w:rsid w:val="006A463A"/>
    <w:rsid w:val="006A7B8B"/>
    <w:rsid w:val="006B08BE"/>
    <w:rsid w:val="006B1BDD"/>
    <w:rsid w:val="006B348B"/>
    <w:rsid w:val="006C001B"/>
    <w:rsid w:val="006E60CE"/>
    <w:rsid w:val="006F3958"/>
    <w:rsid w:val="006F3E1C"/>
    <w:rsid w:val="00702B45"/>
    <w:rsid w:val="00703C8F"/>
    <w:rsid w:val="007067C9"/>
    <w:rsid w:val="00706D33"/>
    <w:rsid w:val="00717AF1"/>
    <w:rsid w:val="00733CF8"/>
    <w:rsid w:val="00733E2B"/>
    <w:rsid w:val="00744885"/>
    <w:rsid w:val="00745AD4"/>
    <w:rsid w:val="00751352"/>
    <w:rsid w:val="00751BF3"/>
    <w:rsid w:val="00752A85"/>
    <w:rsid w:val="00761D7F"/>
    <w:rsid w:val="007754FA"/>
    <w:rsid w:val="007864B2"/>
    <w:rsid w:val="007909C3"/>
    <w:rsid w:val="00790CE5"/>
    <w:rsid w:val="00792B83"/>
    <w:rsid w:val="0079317A"/>
    <w:rsid w:val="00794E0D"/>
    <w:rsid w:val="00797723"/>
    <w:rsid w:val="007A1785"/>
    <w:rsid w:val="007A24A2"/>
    <w:rsid w:val="007A4BF3"/>
    <w:rsid w:val="007C0AA4"/>
    <w:rsid w:val="007C5509"/>
    <w:rsid w:val="007D64C3"/>
    <w:rsid w:val="007E3931"/>
    <w:rsid w:val="007F3807"/>
    <w:rsid w:val="007F411D"/>
    <w:rsid w:val="0080511B"/>
    <w:rsid w:val="00814788"/>
    <w:rsid w:val="00822840"/>
    <w:rsid w:val="00834A5D"/>
    <w:rsid w:val="00842BD4"/>
    <w:rsid w:val="008458D3"/>
    <w:rsid w:val="00846F63"/>
    <w:rsid w:val="0085079A"/>
    <w:rsid w:val="008512FA"/>
    <w:rsid w:val="00854102"/>
    <w:rsid w:val="00855A30"/>
    <w:rsid w:val="0085705D"/>
    <w:rsid w:val="00873CE7"/>
    <w:rsid w:val="00877A28"/>
    <w:rsid w:val="0088163E"/>
    <w:rsid w:val="00882B32"/>
    <w:rsid w:val="008835DF"/>
    <w:rsid w:val="008A2A5B"/>
    <w:rsid w:val="008B69F7"/>
    <w:rsid w:val="008B6B36"/>
    <w:rsid w:val="008C37AB"/>
    <w:rsid w:val="008C6F3B"/>
    <w:rsid w:val="008D500C"/>
    <w:rsid w:val="008D6ADE"/>
    <w:rsid w:val="008D7AA0"/>
    <w:rsid w:val="008F00B8"/>
    <w:rsid w:val="008F6401"/>
    <w:rsid w:val="00921E4C"/>
    <w:rsid w:val="00926918"/>
    <w:rsid w:val="00931414"/>
    <w:rsid w:val="009369AD"/>
    <w:rsid w:val="00957EA4"/>
    <w:rsid w:val="00960D69"/>
    <w:rsid w:val="009641C8"/>
    <w:rsid w:val="00965CF2"/>
    <w:rsid w:val="00965EE8"/>
    <w:rsid w:val="0097308D"/>
    <w:rsid w:val="00976D34"/>
    <w:rsid w:val="00980CA2"/>
    <w:rsid w:val="00986ACD"/>
    <w:rsid w:val="009901A7"/>
    <w:rsid w:val="00997964"/>
    <w:rsid w:val="009B16A2"/>
    <w:rsid w:val="009B3DF6"/>
    <w:rsid w:val="009B4D64"/>
    <w:rsid w:val="009C2208"/>
    <w:rsid w:val="009C559D"/>
    <w:rsid w:val="009C69B9"/>
    <w:rsid w:val="009C74B0"/>
    <w:rsid w:val="009D0BDB"/>
    <w:rsid w:val="009D0CF9"/>
    <w:rsid w:val="009D4939"/>
    <w:rsid w:val="009D50AE"/>
    <w:rsid w:val="009E0ADE"/>
    <w:rsid w:val="009F0F8B"/>
    <w:rsid w:val="00A00978"/>
    <w:rsid w:val="00A0209C"/>
    <w:rsid w:val="00A102C8"/>
    <w:rsid w:val="00A11779"/>
    <w:rsid w:val="00A14320"/>
    <w:rsid w:val="00A14A12"/>
    <w:rsid w:val="00A203E7"/>
    <w:rsid w:val="00A23DAC"/>
    <w:rsid w:val="00A372B5"/>
    <w:rsid w:val="00A42FB8"/>
    <w:rsid w:val="00A51025"/>
    <w:rsid w:val="00A63EF9"/>
    <w:rsid w:val="00A72848"/>
    <w:rsid w:val="00A8226D"/>
    <w:rsid w:val="00A933D0"/>
    <w:rsid w:val="00A969E1"/>
    <w:rsid w:val="00A97681"/>
    <w:rsid w:val="00A9787E"/>
    <w:rsid w:val="00AA5C9F"/>
    <w:rsid w:val="00AB2CE5"/>
    <w:rsid w:val="00AC37BE"/>
    <w:rsid w:val="00AD2C6C"/>
    <w:rsid w:val="00AE51B3"/>
    <w:rsid w:val="00AE5827"/>
    <w:rsid w:val="00AE66DA"/>
    <w:rsid w:val="00AF4E56"/>
    <w:rsid w:val="00AF67C7"/>
    <w:rsid w:val="00B03693"/>
    <w:rsid w:val="00B10D05"/>
    <w:rsid w:val="00B24BEE"/>
    <w:rsid w:val="00B2556D"/>
    <w:rsid w:val="00B42158"/>
    <w:rsid w:val="00B42CAF"/>
    <w:rsid w:val="00B609AB"/>
    <w:rsid w:val="00B65ECA"/>
    <w:rsid w:val="00B661AF"/>
    <w:rsid w:val="00B66E50"/>
    <w:rsid w:val="00B70BAA"/>
    <w:rsid w:val="00B71B8F"/>
    <w:rsid w:val="00B7531C"/>
    <w:rsid w:val="00B75588"/>
    <w:rsid w:val="00B7751E"/>
    <w:rsid w:val="00BA5E3B"/>
    <w:rsid w:val="00BB2C26"/>
    <w:rsid w:val="00BC3EAA"/>
    <w:rsid w:val="00BD1366"/>
    <w:rsid w:val="00BE1D2C"/>
    <w:rsid w:val="00BF0045"/>
    <w:rsid w:val="00BF1D11"/>
    <w:rsid w:val="00BF4D90"/>
    <w:rsid w:val="00BF5A42"/>
    <w:rsid w:val="00C00AD3"/>
    <w:rsid w:val="00C246B8"/>
    <w:rsid w:val="00C25F68"/>
    <w:rsid w:val="00C27C88"/>
    <w:rsid w:val="00C3212B"/>
    <w:rsid w:val="00C3310A"/>
    <w:rsid w:val="00C44FED"/>
    <w:rsid w:val="00C55802"/>
    <w:rsid w:val="00C57243"/>
    <w:rsid w:val="00C67D48"/>
    <w:rsid w:val="00C729C7"/>
    <w:rsid w:val="00C763C7"/>
    <w:rsid w:val="00C92D95"/>
    <w:rsid w:val="00CA0091"/>
    <w:rsid w:val="00CA1C21"/>
    <w:rsid w:val="00CB3FC7"/>
    <w:rsid w:val="00CC1981"/>
    <w:rsid w:val="00CC5033"/>
    <w:rsid w:val="00CD61E6"/>
    <w:rsid w:val="00CD6881"/>
    <w:rsid w:val="00CF31B0"/>
    <w:rsid w:val="00CF5511"/>
    <w:rsid w:val="00CF774A"/>
    <w:rsid w:val="00D14278"/>
    <w:rsid w:val="00D2299F"/>
    <w:rsid w:val="00D24E79"/>
    <w:rsid w:val="00D305B9"/>
    <w:rsid w:val="00D36D66"/>
    <w:rsid w:val="00D40D23"/>
    <w:rsid w:val="00D47D5A"/>
    <w:rsid w:val="00D5127A"/>
    <w:rsid w:val="00D84A6C"/>
    <w:rsid w:val="00D94D6B"/>
    <w:rsid w:val="00D95507"/>
    <w:rsid w:val="00D967B3"/>
    <w:rsid w:val="00DC3539"/>
    <w:rsid w:val="00DC4AAB"/>
    <w:rsid w:val="00DD04D7"/>
    <w:rsid w:val="00DE1731"/>
    <w:rsid w:val="00DE529E"/>
    <w:rsid w:val="00DF32BB"/>
    <w:rsid w:val="00DF3CDD"/>
    <w:rsid w:val="00DF4C06"/>
    <w:rsid w:val="00E0334C"/>
    <w:rsid w:val="00E12C25"/>
    <w:rsid w:val="00E16050"/>
    <w:rsid w:val="00E205A2"/>
    <w:rsid w:val="00E23C37"/>
    <w:rsid w:val="00E2733F"/>
    <w:rsid w:val="00E52214"/>
    <w:rsid w:val="00E572AA"/>
    <w:rsid w:val="00E64921"/>
    <w:rsid w:val="00E66054"/>
    <w:rsid w:val="00E661DC"/>
    <w:rsid w:val="00E73464"/>
    <w:rsid w:val="00E877CF"/>
    <w:rsid w:val="00EA2720"/>
    <w:rsid w:val="00EA3F78"/>
    <w:rsid w:val="00EA478F"/>
    <w:rsid w:val="00EA7A20"/>
    <w:rsid w:val="00EB6306"/>
    <w:rsid w:val="00EC0299"/>
    <w:rsid w:val="00EC4833"/>
    <w:rsid w:val="00EC59EE"/>
    <w:rsid w:val="00ED5194"/>
    <w:rsid w:val="00EE6AD4"/>
    <w:rsid w:val="00EF6FA0"/>
    <w:rsid w:val="00F065D8"/>
    <w:rsid w:val="00F14A9E"/>
    <w:rsid w:val="00F17B1C"/>
    <w:rsid w:val="00F20768"/>
    <w:rsid w:val="00F26F71"/>
    <w:rsid w:val="00F40042"/>
    <w:rsid w:val="00F4385D"/>
    <w:rsid w:val="00F44097"/>
    <w:rsid w:val="00F5525C"/>
    <w:rsid w:val="00F566C4"/>
    <w:rsid w:val="00F56C1D"/>
    <w:rsid w:val="00F606BC"/>
    <w:rsid w:val="00F63842"/>
    <w:rsid w:val="00F778D2"/>
    <w:rsid w:val="00F80C36"/>
    <w:rsid w:val="00F9228A"/>
    <w:rsid w:val="00F94E5F"/>
    <w:rsid w:val="00FA5370"/>
    <w:rsid w:val="00FB1709"/>
    <w:rsid w:val="00FB1A7D"/>
    <w:rsid w:val="00FB438E"/>
    <w:rsid w:val="00FC306F"/>
    <w:rsid w:val="00FC43AD"/>
    <w:rsid w:val="00FC47CD"/>
    <w:rsid w:val="00FD03AC"/>
    <w:rsid w:val="00FD1B1B"/>
    <w:rsid w:val="00FE2286"/>
    <w:rsid w:val="00FE51F7"/>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0B08C2"/>
  <w15:docId w15:val="{0CB78B37-F88B-430C-9DF1-3E97D35F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E2B"/>
    <w:rPr>
      <w:sz w:val="24"/>
      <w:szCs w:val="24"/>
    </w:rPr>
  </w:style>
  <w:style w:type="paragraph" w:styleId="Heading1">
    <w:name w:val="heading 1"/>
    <w:basedOn w:val="Normal"/>
    <w:next w:val="Normal"/>
    <w:link w:val="Heading1Char"/>
    <w:uiPriority w:val="9"/>
    <w:qFormat/>
    <w:rsid w:val="00733E2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33E2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733E2B"/>
    <w:pPr>
      <w:keepNext/>
      <w:spacing w:before="240" w:after="60"/>
      <w:outlineLvl w:val="2"/>
    </w:pPr>
    <w:rPr>
      <w:rFonts w:ascii="Cambria" w:hAnsi="Cambria" w:cs="Arial"/>
      <w:b/>
      <w:bCs/>
      <w:sz w:val="26"/>
      <w:szCs w:val="26"/>
    </w:rPr>
  </w:style>
  <w:style w:type="paragraph" w:styleId="Heading4">
    <w:name w:val="heading 4"/>
    <w:basedOn w:val="Normal"/>
    <w:next w:val="Normal"/>
    <w:link w:val="Heading4Char"/>
    <w:uiPriority w:val="9"/>
    <w:semiHidden/>
    <w:unhideWhenUsed/>
    <w:qFormat/>
    <w:rsid w:val="00733E2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33E2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33E2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33E2B"/>
    <w:pPr>
      <w:spacing w:before="240" w:after="60"/>
      <w:outlineLvl w:val="6"/>
    </w:pPr>
  </w:style>
  <w:style w:type="paragraph" w:styleId="Heading8">
    <w:name w:val="heading 8"/>
    <w:basedOn w:val="Normal"/>
    <w:next w:val="Normal"/>
    <w:link w:val="Heading8Char"/>
    <w:uiPriority w:val="9"/>
    <w:semiHidden/>
    <w:unhideWhenUsed/>
    <w:qFormat/>
    <w:rsid w:val="00733E2B"/>
    <w:pPr>
      <w:spacing w:before="240" w:after="60"/>
      <w:outlineLvl w:val="7"/>
    </w:pPr>
    <w:rPr>
      <w:i/>
      <w:iCs/>
    </w:rPr>
  </w:style>
  <w:style w:type="paragraph" w:styleId="Heading9">
    <w:name w:val="heading 9"/>
    <w:basedOn w:val="Normal"/>
    <w:next w:val="Normal"/>
    <w:link w:val="Heading9Char"/>
    <w:uiPriority w:val="9"/>
    <w:semiHidden/>
    <w:unhideWhenUsed/>
    <w:qFormat/>
    <w:rsid w:val="00733E2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jc w:val="center"/>
    </w:pPr>
    <w:rPr>
      <w:rFonts w:ascii="Arial Narrow" w:hAnsi="Arial Narrow"/>
      <w:sz w:val="18"/>
    </w:rPr>
  </w:style>
  <w:style w:type="paragraph" w:customStyle="1" w:styleId="SOPFooter">
    <w:name w:val="SOP Footer"/>
    <w:basedOn w:val="Normal"/>
    <w:rsid w:val="006B1BDD"/>
    <w:pPr>
      <w:jc w:val="center"/>
    </w:pPr>
    <w:rPr>
      <w:rFonts w:ascii="Arial" w:hAnsi="Arial" w:cs="Tahoma"/>
      <w:sz w:val="18"/>
      <w:szCs w:val="20"/>
    </w:rPr>
  </w:style>
  <w:style w:type="paragraph" w:styleId="BodyText">
    <w:name w:val="Body Text"/>
    <w:basedOn w:val="Normal"/>
    <w:link w:val="BodyTextChar"/>
    <w:rsid w:val="00393FAF"/>
    <w:pPr>
      <w:spacing w:before="120" w:after="120"/>
    </w:pPr>
    <w:rPr>
      <w:rFonts w:ascii="Times New Roman" w:hAnsi="Times New Roman"/>
    </w:rPr>
  </w:style>
  <w:style w:type="paragraph" w:styleId="ListBullet2">
    <w:name w:val="List Bullet 2"/>
    <w:basedOn w:val="Normal"/>
    <w:rsid w:val="00393FAF"/>
    <w:pPr>
      <w:numPr>
        <w:numId w:val="2"/>
      </w:numPr>
    </w:pPr>
    <w:rPr>
      <w:rFonts w:ascii="Times New Roman" w:hAnsi="Times New Roman"/>
      <w:b/>
      <w:sz w:val="28"/>
    </w:rPr>
  </w:style>
  <w:style w:type="paragraph" w:styleId="ListBullet3">
    <w:name w:val="List Bullet 3"/>
    <w:basedOn w:val="Normal"/>
    <w:rsid w:val="00393FAF"/>
    <w:pPr>
      <w:numPr>
        <w:numId w:val="3"/>
      </w:numPr>
    </w:pPr>
    <w:rPr>
      <w:rFonts w:ascii="Times New Roman" w:hAnsi="Times New Roman"/>
      <w:i/>
    </w:rPr>
  </w:style>
  <w:style w:type="paragraph" w:styleId="BlockText">
    <w:name w:val="Block Text"/>
    <w:basedOn w:val="Normal"/>
    <w:link w:val="BlockTextChar"/>
    <w:rsid w:val="00393FAF"/>
    <w:pPr>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semiHidden/>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uiPriority w:val="9"/>
    <w:rsid w:val="00733E2B"/>
    <w:rPr>
      <w:rFonts w:ascii="Cambria" w:eastAsia="Times New Roman" w:hAnsi="Cambria"/>
      <w:b/>
      <w:bCs/>
      <w:kern w:val="32"/>
      <w:sz w:val="32"/>
      <w:szCs w:val="32"/>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pPr>
  </w:style>
  <w:style w:type="character" w:customStyle="1" w:styleId="Heading2Char">
    <w:name w:val="Heading 2 Char"/>
    <w:link w:val="Heading2"/>
    <w:uiPriority w:val="9"/>
    <w:semiHidden/>
    <w:rsid w:val="00733E2B"/>
    <w:rPr>
      <w:rFonts w:ascii="Cambria" w:eastAsia="Times New Roman" w:hAnsi="Cambria"/>
      <w:b/>
      <w:bCs/>
      <w:i/>
      <w:iCs/>
      <w:sz w:val="28"/>
      <w:szCs w:val="28"/>
    </w:rPr>
  </w:style>
  <w:style w:type="character" w:customStyle="1" w:styleId="Heading3Char">
    <w:name w:val="Heading 3 Char"/>
    <w:link w:val="Heading3"/>
    <w:uiPriority w:val="9"/>
    <w:rsid w:val="00733E2B"/>
    <w:rPr>
      <w:rFonts w:ascii="Cambria" w:eastAsia="Times New Roman" w:hAnsi="Cambria" w:cs="Arial"/>
      <w:b/>
      <w:bCs/>
      <w:sz w:val="26"/>
      <w:szCs w:val="26"/>
    </w:rPr>
  </w:style>
  <w:style w:type="character" w:customStyle="1" w:styleId="Heading4Char">
    <w:name w:val="Heading 4 Char"/>
    <w:link w:val="Heading4"/>
    <w:uiPriority w:val="9"/>
    <w:semiHidden/>
    <w:rsid w:val="00733E2B"/>
    <w:rPr>
      <w:b/>
      <w:bCs/>
      <w:sz w:val="28"/>
      <w:szCs w:val="28"/>
    </w:rPr>
  </w:style>
  <w:style w:type="character" w:customStyle="1" w:styleId="Heading5Char">
    <w:name w:val="Heading 5 Char"/>
    <w:link w:val="Heading5"/>
    <w:uiPriority w:val="9"/>
    <w:semiHidden/>
    <w:rsid w:val="00733E2B"/>
    <w:rPr>
      <w:b/>
      <w:bCs/>
      <w:i/>
      <w:iCs/>
      <w:sz w:val="26"/>
      <w:szCs w:val="26"/>
    </w:rPr>
  </w:style>
  <w:style w:type="character" w:customStyle="1" w:styleId="Heading6Char">
    <w:name w:val="Heading 6 Char"/>
    <w:link w:val="Heading6"/>
    <w:uiPriority w:val="9"/>
    <w:semiHidden/>
    <w:rsid w:val="00733E2B"/>
    <w:rPr>
      <w:b/>
      <w:bCs/>
    </w:rPr>
  </w:style>
  <w:style w:type="character" w:customStyle="1" w:styleId="Heading7Char">
    <w:name w:val="Heading 7 Char"/>
    <w:link w:val="Heading7"/>
    <w:uiPriority w:val="9"/>
    <w:semiHidden/>
    <w:rsid w:val="00733E2B"/>
    <w:rPr>
      <w:sz w:val="24"/>
      <w:szCs w:val="24"/>
    </w:rPr>
  </w:style>
  <w:style w:type="character" w:customStyle="1" w:styleId="Heading8Char">
    <w:name w:val="Heading 8 Char"/>
    <w:link w:val="Heading8"/>
    <w:uiPriority w:val="9"/>
    <w:semiHidden/>
    <w:rsid w:val="00733E2B"/>
    <w:rPr>
      <w:i/>
      <w:iCs/>
      <w:sz w:val="24"/>
      <w:szCs w:val="24"/>
    </w:rPr>
  </w:style>
  <w:style w:type="character" w:customStyle="1" w:styleId="Heading9Char">
    <w:name w:val="Heading 9 Char"/>
    <w:link w:val="Heading9"/>
    <w:uiPriority w:val="9"/>
    <w:semiHidden/>
    <w:rsid w:val="00733E2B"/>
    <w:rPr>
      <w:rFonts w:ascii="Cambria" w:eastAsia="Times New Roman" w:hAnsi="Cambria"/>
    </w:rPr>
  </w:style>
  <w:style w:type="paragraph" w:styleId="Title">
    <w:name w:val="Title"/>
    <w:basedOn w:val="Normal"/>
    <w:next w:val="Normal"/>
    <w:link w:val="TitleChar"/>
    <w:uiPriority w:val="10"/>
    <w:qFormat/>
    <w:rsid w:val="00733E2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733E2B"/>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733E2B"/>
    <w:pPr>
      <w:spacing w:after="60"/>
      <w:jc w:val="center"/>
      <w:outlineLvl w:val="1"/>
    </w:pPr>
    <w:rPr>
      <w:rFonts w:ascii="Cambria" w:hAnsi="Cambria"/>
    </w:rPr>
  </w:style>
  <w:style w:type="character" w:customStyle="1" w:styleId="SubtitleChar">
    <w:name w:val="Subtitle Char"/>
    <w:link w:val="Subtitle"/>
    <w:uiPriority w:val="11"/>
    <w:rsid w:val="00733E2B"/>
    <w:rPr>
      <w:rFonts w:ascii="Cambria" w:eastAsia="Times New Roman" w:hAnsi="Cambria"/>
      <w:sz w:val="24"/>
      <w:szCs w:val="24"/>
    </w:rPr>
  </w:style>
  <w:style w:type="character" w:styleId="Strong">
    <w:name w:val="Strong"/>
    <w:uiPriority w:val="22"/>
    <w:qFormat/>
    <w:rsid w:val="00733E2B"/>
    <w:rPr>
      <w:b/>
      <w:bCs/>
    </w:rPr>
  </w:style>
  <w:style w:type="character" w:styleId="Emphasis">
    <w:name w:val="Emphasis"/>
    <w:uiPriority w:val="20"/>
    <w:qFormat/>
    <w:rsid w:val="00733E2B"/>
    <w:rPr>
      <w:rFonts w:ascii="Calibri" w:hAnsi="Calibri"/>
      <w:b/>
      <w:i/>
      <w:iCs/>
    </w:rPr>
  </w:style>
  <w:style w:type="paragraph" w:styleId="NoSpacing">
    <w:name w:val="No Spacing"/>
    <w:basedOn w:val="Normal"/>
    <w:uiPriority w:val="1"/>
    <w:qFormat/>
    <w:rsid w:val="00733E2B"/>
    <w:rPr>
      <w:szCs w:val="32"/>
    </w:rPr>
  </w:style>
  <w:style w:type="paragraph" w:styleId="ListParagraph">
    <w:name w:val="List Paragraph"/>
    <w:basedOn w:val="Normal"/>
    <w:uiPriority w:val="34"/>
    <w:qFormat/>
    <w:rsid w:val="00733E2B"/>
    <w:pPr>
      <w:ind w:left="720"/>
      <w:contextualSpacing/>
    </w:pPr>
  </w:style>
  <w:style w:type="paragraph" w:styleId="Quote">
    <w:name w:val="Quote"/>
    <w:basedOn w:val="Normal"/>
    <w:next w:val="Normal"/>
    <w:link w:val="QuoteChar"/>
    <w:uiPriority w:val="29"/>
    <w:qFormat/>
    <w:rsid w:val="00733E2B"/>
    <w:rPr>
      <w:i/>
    </w:rPr>
  </w:style>
  <w:style w:type="character" w:customStyle="1" w:styleId="QuoteChar">
    <w:name w:val="Quote Char"/>
    <w:link w:val="Quote"/>
    <w:uiPriority w:val="29"/>
    <w:rsid w:val="00733E2B"/>
    <w:rPr>
      <w:i/>
      <w:sz w:val="24"/>
      <w:szCs w:val="24"/>
    </w:rPr>
  </w:style>
  <w:style w:type="paragraph" w:styleId="IntenseQuote">
    <w:name w:val="Intense Quote"/>
    <w:basedOn w:val="Normal"/>
    <w:next w:val="Normal"/>
    <w:link w:val="IntenseQuoteChar"/>
    <w:uiPriority w:val="30"/>
    <w:qFormat/>
    <w:rsid w:val="00733E2B"/>
    <w:pPr>
      <w:ind w:left="720" w:right="720"/>
    </w:pPr>
    <w:rPr>
      <w:b/>
      <w:i/>
      <w:szCs w:val="22"/>
    </w:rPr>
  </w:style>
  <w:style w:type="character" w:customStyle="1" w:styleId="IntenseQuoteChar">
    <w:name w:val="Intense Quote Char"/>
    <w:link w:val="IntenseQuote"/>
    <w:uiPriority w:val="30"/>
    <w:rsid w:val="00733E2B"/>
    <w:rPr>
      <w:b/>
      <w:i/>
      <w:sz w:val="24"/>
    </w:rPr>
  </w:style>
  <w:style w:type="character" w:styleId="SubtleEmphasis">
    <w:name w:val="Subtle Emphasis"/>
    <w:uiPriority w:val="19"/>
    <w:qFormat/>
    <w:rsid w:val="00733E2B"/>
    <w:rPr>
      <w:i/>
      <w:color w:val="5A5A5A"/>
    </w:rPr>
  </w:style>
  <w:style w:type="character" w:styleId="IntenseEmphasis">
    <w:name w:val="Intense Emphasis"/>
    <w:uiPriority w:val="21"/>
    <w:qFormat/>
    <w:rsid w:val="00733E2B"/>
    <w:rPr>
      <w:b/>
      <w:i/>
      <w:sz w:val="24"/>
      <w:szCs w:val="24"/>
      <w:u w:val="single"/>
    </w:rPr>
  </w:style>
  <w:style w:type="character" w:styleId="SubtleReference">
    <w:name w:val="Subtle Reference"/>
    <w:uiPriority w:val="31"/>
    <w:qFormat/>
    <w:rsid w:val="00733E2B"/>
    <w:rPr>
      <w:sz w:val="24"/>
      <w:szCs w:val="24"/>
      <w:u w:val="single"/>
    </w:rPr>
  </w:style>
  <w:style w:type="character" w:styleId="IntenseReference">
    <w:name w:val="Intense Reference"/>
    <w:uiPriority w:val="32"/>
    <w:qFormat/>
    <w:rsid w:val="00733E2B"/>
    <w:rPr>
      <w:b/>
      <w:sz w:val="24"/>
      <w:u w:val="single"/>
    </w:rPr>
  </w:style>
  <w:style w:type="character" w:styleId="BookTitle">
    <w:name w:val="Book Title"/>
    <w:uiPriority w:val="33"/>
    <w:qFormat/>
    <w:rsid w:val="00733E2B"/>
    <w:rPr>
      <w:rFonts w:ascii="Cambria" w:eastAsia="Times New Roman" w:hAnsi="Cambria"/>
      <w:b/>
      <w:i/>
      <w:sz w:val="24"/>
      <w:szCs w:val="24"/>
    </w:rPr>
  </w:style>
  <w:style w:type="paragraph" w:styleId="TOCHeading">
    <w:name w:val="TOC Heading"/>
    <w:basedOn w:val="Heading1"/>
    <w:next w:val="Normal"/>
    <w:uiPriority w:val="39"/>
    <w:semiHidden/>
    <w:unhideWhenUsed/>
    <w:qFormat/>
    <w:rsid w:val="00733E2B"/>
    <w:pPr>
      <w:outlineLvl w:val="9"/>
    </w:pPr>
  </w:style>
  <w:style w:type="paragraph" w:styleId="Revision">
    <w:name w:val="Revision"/>
    <w:hidden/>
    <w:uiPriority w:val="99"/>
    <w:semiHidden/>
    <w:rsid w:val="001709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716343384">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a10565a-bcc9-4bc7-8b0c-313c9763711c">
      <UserInfo>
        <DisplayName>David M Comalli</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2" ma:contentTypeDescription="Create a new document." ma:contentTypeScope="" ma:versionID="4d537ae526c2cb85f620adf59a49f28f">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ef654bdd426ddf0b546f107e726a9ef4"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1EF03-8D99-4388-8458-5F19B880D977}">
  <ds:schemaRefs>
    <ds:schemaRef ds:uri="http://schemas.microsoft.com/office/2006/metadata/properties"/>
    <ds:schemaRef ds:uri="http://schemas.microsoft.com/office/infopath/2007/PartnerControls"/>
    <ds:schemaRef ds:uri="da10565a-bcc9-4bc7-8b0c-313c9763711c"/>
  </ds:schemaRefs>
</ds:datastoreItem>
</file>

<file path=customXml/itemProps2.xml><?xml version="1.0" encoding="utf-8"?>
<ds:datastoreItem xmlns:ds="http://schemas.openxmlformats.org/officeDocument/2006/customXml" ds:itemID="{15072402-E765-4F0E-8A64-D13F7EEA30E6}">
  <ds:schemaRefs>
    <ds:schemaRef ds:uri="http://schemas.microsoft.com/sharepoint/v3/contenttype/forms"/>
  </ds:schemaRefs>
</ds:datastoreItem>
</file>

<file path=customXml/itemProps3.xml><?xml version="1.0" encoding="utf-8"?>
<ds:datastoreItem xmlns:ds="http://schemas.openxmlformats.org/officeDocument/2006/customXml" ds:itemID="{485871E1-6AF5-4F79-8EFE-B97873015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0565a-bcc9-4bc7-8b0c-313c9763711c"/>
    <ds:schemaRef ds:uri="b50212f0-8cd0-4347-9523-b2923fa07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1032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6450</CharactersWithSpaces>
  <SharedDoc>false</SharedDoc>
  <HLinks>
    <vt:vector size="54" baseType="variant">
      <vt:variant>
        <vt:i4>1572937</vt:i4>
      </vt:variant>
      <vt:variant>
        <vt:i4>24</vt:i4>
      </vt:variant>
      <vt:variant>
        <vt:i4>0</vt:i4>
      </vt:variant>
      <vt:variant>
        <vt:i4>5</vt:i4>
      </vt:variant>
      <vt:variant>
        <vt:lpwstr>http://www.temple.edu/research/regaffairs/irb/docs/revised_sops/422_c_research_cognitively_imp_adults.doc</vt:lpwstr>
      </vt:variant>
      <vt:variant>
        <vt:lpwstr/>
      </vt:variant>
      <vt:variant>
        <vt:i4>6029325</vt:i4>
      </vt:variant>
      <vt:variant>
        <vt:i4>21</vt:i4>
      </vt:variant>
      <vt:variant>
        <vt:i4>0</vt:i4>
      </vt:variant>
      <vt:variant>
        <vt:i4>5</vt:i4>
      </vt:variant>
      <vt:variant>
        <vt:lpwstr>http://www.temple.edu/research/regaffairs/irb/docs/revised_sops/417_c_research_prisoners.doc</vt:lpwstr>
      </vt:variant>
      <vt:variant>
        <vt:lpwstr/>
      </vt:variant>
      <vt:variant>
        <vt:i4>3801166</vt:i4>
      </vt:variant>
      <vt:variant>
        <vt:i4>18</vt:i4>
      </vt:variant>
      <vt:variant>
        <vt:i4>0</vt:i4>
      </vt:variant>
      <vt:variant>
        <vt:i4>5</vt:i4>
      </vt:variant>
      <vt:variant>
        <vt:lpwstr>http://www.temple.edu/research/regaffairs/irb/docs/revised_sops/418_c_research_pregnant_women.doc</vt:lpwstr>
      </vt:variant>
      <vt:variant>
        <vt:lpwstr/>
      </vt:variant>
      <vt:variant>
        <vt:i4>6422598</vt:i4>
      </vt:variant>
      <vt:variant>
        <vt:i4>15</vt:i4>
      </vt:variant>
      <vt:variant>
        <vt:i4>0</vt:i4>
      </vt:variant>
      <vt:variant>
        <vt:i4>5</vt:i4>
      </vt:variant>
      <vt:variant>
        <vt:lpwstr>421_c_research_children.doc</vt:lpwstr>
      </vt:variant>
      <vt:variant>
        <vt:lpwstr/>
      </vt:variant>
      <vt:variant>
        <vt:i4>4325423</vt:i4>
      </vt:variant>
      <vt:variant>
        <vt:i4>12</vt:i4>
      </vt:variant>
      <vt:variant>
        <vt:i4>0</vt:i4>
      </vt:variant>
      <vt:variant>
        <vt:i4>5</vt:i4>
      </vt:variant>
      <vt:variant>
        <vt:lpwstr>http://www.temple.edu/research/regaffairs/irb/docs/revised_sops/441_c_hipaa_waiver_auth.doc</vt:lpwstr>
      </vt:variant>
      <vt:variant>
        <vt:lpwstr/>
      </vt:variant>
      <vt:variant>
        <vt:i4>4390934</vt:i4>
      </vt:variant>
      <vt:variant>
        <vt:i4>9</vt:i4>
      </vt:variant>
      <vt:variant>
        <vt:i4>0</vt:i4>
      </vt:variant>
      <vt:variant>
        <vt:i4>5</vt:i4>
      </vt:variant>
      <vt:variant>
        <vt:lpwstr>http://www.temple.edu/research/regaffairs/irb/docs/revised_sops/415_c_waiver_alt_consent_process.doc</vt:lpwstr>
      </vt:variant>
      <vt:variant>
        <vt:lpwstr/>
      </vt:variant>
      <vt:variant>
        <vt:i4>2293875</vt:i4>
      </vt:variant>
      <vt:variant>
        <vt:i4>6</vt:i4>
      </vt:variant>
      <vt:variant>
        <vt:i4>0</vt:i4>
      </vt:variant>
      <vt:variant>
        <vt:i4>5</vt:i4>
      </vt:variant>
      <vt:variant>
        <vt:lpwstr>http://www.temple.edu/research/regaffairs/irb/docs/revised_sops/416_c_waiv_doc_consent_process.doc</vt:lpwstr>
      </vt:variant>
      <vt:variant>
        <vt:lpwstr/>
      </vt:variant>
      <vt:variant>
        <vt:i4>7209013</vt:i4>
      </vt:variant>
      <vt:variant>
        <vt:i4>3</vt:i4>
      </vt:variant>
      <vt:variant>
        <vt:i4>0</vt:i4>
      </vt:variant>
      <vt:variant>
        <vt:i4>5</vt:i4>
      </vt:variant>
      <vt:variant>
        <vt:lpwstr>http://www.temple.edu/research/regaffairs/irb/docs/revised_sops/331_w_hipaa_auth.doc</vt:lpwstr>
      </vt:variant>
      <vt:variant>
        <vt:lpwstr/>
      </vt:variant>
      <vt:variant>
        <vt:i4>7209013</vt:i4>
      </vt:variant>
      <vt:variant>
        <vt:i4>0</vt:i4>
      </vt:variant>
      <vt:variant>
        <vt:i4>0</vt:i4>
      </vt:variant>
      <vt:variant>
        <vt:i4>5</vt:i4>
      </vt:variant>
      <vt:variant>
        <vt:lpwstr>http://www.temple.edu/research/regaffairs/irb/docs/revised_sops/331_w_hipaa_auth.doc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David M Comalli</cp:lastModifiedBy>
  <cp:revision>40</cp:revision>
  <cp:lastPrinted>2011-10-20T14:15:00Z</cp:lastPrinted>
  <dcterms:created xsi:type="dcterms:W3CDTF">2017-07-06T13:41:00Z</dcterms:created>
  <dcterms:modified xsi:type="dcterms:W3CDTF">2022-03-11T16:55:00Z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0x010100FA3106C0D91A1140A2CB07EBA4606A82</vt:lpwstr>
  </property>
</Properties>
</file>